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3B70" w14:textId="14E1F056" w:rsidR="0049342D" w:rsidRDefault="0049342D" w:rsidP="0049342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MODELO DE DESCRITIVO DA PROPOSTA DE PREÇOS</w:t>
      </w:r>
    </w:p>
    <w:p w14:paraId="3ACDC67E" w14:textId="77777777" w:rsidR="0049342D" w:rsidRDefault="0049342D" w:rsidP="0049342D">
      <w:pPr>
        <w:pStyle w:val="Standard"/>
        <w:jc w:val="center"/>
        <w:rPr>
          <w:rFonts w:hint="eastAsia"/>
        </w:rPr>
      </w:pPr>
    </w:p>
    <w:p w14:paraId="752F4400" w14:textId="0344B2E8" w:rsidR="0049342D" w:rsidRDefault="0049342D" w:rsidP="0049342D">
      <w:pPr>
        <w:pStyle w:val="Ttulo2"/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ind w:right="497"/>
        <w:jc w:val="center"/>
        <w:rPr>
          <w:rFonts w:hint="eastAsia"/>
        </w:rPr>
      </w:pPr>
      <w:r>
        <w:rPr>
          <w:rFonts w:ascii="Arial" w:hAnsi="Arial"/>
          <w:b w:val="0"/>
          <w:bCs w:val="0"/>
          <w:i w:val="0"/>
          <w:iCs w:val="0"/>
          <w:sz w:val="20"/>
          <w:szCs w:val="20"/>
        </w:rPr>
        <w:t>DADOS DO FORNECEDOR</w:t>
      </w:r>
    </w:p>
    <w:tbl>
      <w:tblPr>
        <w:tblW w:w="9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49342D" w14:paraId="79170ADA" w14:textId="77777777" w:rsidTr="00E95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0B8B3" w14:textId="77777777" w:rsidR="0049342D" w:rsidRDefault="0049342D" w:rsidP="00E95D39">
            <w:pPr>
              <w:pStyle w:val="Cabealho"/>
              <w:tabs>
                <w:tab w:val="clear" w:pos="4819"/>
                <w:tab w:val="clear" w:pos="9638"/>
                <w:tab w:val="left" w:pos="1134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Fornecedor:                                                                                                                                                                                             </w:t>
            </w:r>
          </w:p>
          <w:p w14:paraId="00CA78E2" w14:textId="77777777" w:rsidR="0049342D" w:rsidRDefault="0049342D" w:rsidP="00E95D39">
            <w:pPr>
              <w:pStyle w:val="Cabealho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CNPJ/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CPF :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Inscrição Estadual :</w:t>
            </w:r>
          </w:p>
          <w:p w14:paraId="728C1F02" w14:textId="77777777" w:rsidR="0049342D" w:rsidRDefault="0049342D" w:rsidP="00E95D39">
            <w:pPr>
              <w:pStyle w:val="Cabealho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Endereço :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Bairro:</w:t>
            </w:r>
          </w:p>
          <w:p w14:paraId="048E96AD" w14:textId="77777777" w:rsidR="0049342D" w:rsidRDefault="0049342D" w:rsidP="00E95D39">
            <w:pPr>
              <w:pStyle w:val="Cabealho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CEP:                                                                                Cidade:              Estado:</w:t>
            </w:r>
          </w:p>
          <w:p w14:paraId="6D372F1B" w14:textId="77777777" w:rsidR="0049342D" w:rsidRDefault="0049342D" w:rsidP="00E95D39">
            <w:pPr>
              <w:pStyle w:val="Cabealho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Telefone:                                                              Fax:                                                                e-mail:</w:t>
            </w:r>
          </w:p>
        </w:tc>
      </w:tr>
      <w:tr w:rsidR="0049342D" w14:paraId="4D269875" w14:textId="77777777" w:rsidTr="00E95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84AB4" w14:textId="77777777" w:rsidR="0049342D" w:rsidRDefault="0049342D" w:rsidP="00E95D39">
            <w:pPr>
              <w:pStyle w:val="Cabealho"/>
              <w:tabs>
                <w:tab w:val="clear" w:pos="4819"/>
                <w:tab w:val="clear" w:pos="9638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Banco:                                          Agência:                                     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Conta-corrente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</w:tbl>
    <w:p w14:paraId="5CB39BC4" w14:textId="77777777" w:rsidR="0049342D" w:rsidRDefault="0049342D" w:rsidP="0049342D">
      <w:pPr>
        <w:pStyle w:val="Standard"/>
        <w:ind w:right="8"/>
        <w:jc w:val="both"/>
        <w:rPr>
          <w:rFonts w:ascii="Arial" w:hAnsi="Arial"/>
          <w:color w:val="000000"/>
          <w:sz w:val="20"/>
          <w:szCs w:val="20"/>
        </w:rPr>
      </w:pPr>
    </w:p>
    <w:p w14:paraId="716B912E" w14:textId="7D902DAB" w:rsidR="0049342D" w:rsidRDefault="0049342D" w:rsidP="0049342D">
      <w:pPr>
        <w:pStyle w:val="Standard"/>
        <w:ind w:right="8"/>
        <w:jc w:val="both"/>
        <w:rPr>
          <w:rFonts w:ascii="Arial" w:hAnsi="Arial"/>
          <w:color w:val="000000"/>
          <w:sz w:val="20"/>
          <w:szCs w:val="20"/>
          <w:lang w:eastAsia="pt-BR"/>
        </w:rPr>
      </w:pPr>
      <w:r>
        <w:rPr>
          <w:rFonts w:ascii="Arial" w:hAnsi="Arial"/>
          <w:color w:val="000000"/>
          <w:sz w:val="20"/>
          <w:szCs w:val="20"/>
        </w:rPr>
        <w:t>Constitui objeto desta licitação: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  <w:lang w:eastAsia="pt-BR"/>
        </w:rPr>
        <w:t>quisição de</w:t>
      </w:r>
      <w:r>
        <w:rPr>
          <w:rFonts w:ascii="Arial" w:hAnsi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/>
          <w:b/>
          <w:bCs/>
          <w:sz w:val="20"/>
          <w:szCs w:val="20"/>
          <w:shd w:val="clear" w:color="auto" w:fill="FFFF00"/>
          <w:lang w:eastAsia="pt-BR"/>
        </w:rPr>
        <w:t>OBJETO</w:t>
      </w:r>
      <w:r>
        <w:rPr>
          <w:rFonts w:ascii="Arial" w:hAnsi="Arial"/>
          <w:color w:val="000000"/>
          <w:sz w:val="20"/>
          <w:szCs w:val="20"/>
          <w:lang w:eastAsia="pt-BR"/>
        </w:rPr>
        <w:t>,</w:t>
      </w:r>
      <w:r>
        <w:rPr>
          <w:rFonts w:ascii="Arial" w:hAnsi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/>
          <w:color w:val="000000"/>
          <w:sz w:val="20"/>
          <w:szCs w:val="20"/>
          <w:lang w:eastAsia="pt-BR"/>
        </w:rPr>
        <w:t xml:space="preserve">para atender ao(à) </w:t>
      </w:r>
      <w:r>
        <w:rPr>
          <w:rFonts w:ascii="Arial" w:hAnsi="Arial"/>
          <w:color w:val="000000"/>
          <w:sz w:val="20"/>
          <w:szCs w:val="20"/>
          <w:shd w:val="clear" w:color="auto" w:fill="FFFF00"/>
          <w:lang w:eastAsia="pt-BR"/>
        </w:rPr>
        <w:t>ÓRGÃO/ENTIDADE</w:t>
      </w:r>
      <w:r>
        <w:rPr>
          <w:rFonts w:ascii="Arial" w:hAnsi="Arial"/>
          <w:color w:val="000000"/>
          <w:sz w:val="20"/>
          <w:szCs w:val="20"/>
          <w:lang w:eastAsia="pt-BR"/>
        </w:rPr>
        <w:t>.</w:t>
      </w:r>
    </w:p>
    <w:p w14:paraId="1F34EC97" w14:textId="77777777" w:rsidR="0049342D" w:rsidRDefault="0049342D" w:rsidP="0049342D">
      <w:pPr>
        <w:pStyle w:val="Standard"/>
        <w:ind w:right="8"/>
        <w:jc w:val="both"/>
        <w:rPr>
          <w:rFonts w:hint="eastAsia"/>
        </w:rPr>
      </w:pPr>
    </w:p>
    <w:p w14:paraId="46AD8FE4" w14:textId="77777777" w:rsidR="0049342D" w:rsidRDefault="0049342D" w:rsidP="0049342D">
      <w:pPr>
        <w:pStyle w:val="Standard"/>
        <w:ind w:right="8"/>
        <w:jc w:val="both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1. Especificações técnicas:</w:t>
      </w:r>
    </w:p>
    <w:tbl>
      <w:tblPr>
        <w:tblW w:w="9714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2440"/>
        <w:gridCol w:w="1194"/>
        <w:gridCol w:w="1186"/>
        <w:gridCol w:w="1082"/>
        <w:gridCol w:w="1020"/>
        <w:gridCol w:w="1021"/>
        <w:gridCol w:w="1263"/>
      </w:tblGrid>
      <w:tr w:rsidR="0049342D" w14:paraId="45E0F319" w14:textId="77777777" w:rsidTr="00E95D39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F32D" w14:textId="77777777" w:rsidR="0049342D" w:rsidRDefault="0049342D" w:rsidP="00E95D39">
            <w:pPr>
              <w:pStyle w:val="Standard"/>
              <w:autoSpaceDE w:val="0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Lote 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B48D" w14:textId="77777777" w:rsidR="0049342D" w:rsidRDefault="0049342D" w:rsidP="00E95D39">
            <w:pPr>
              <w:pStyle w:val="Standard"/>
              <w:autoSpaceDE w:val="0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6FB2" w14:textId="77777777" w:rsidR="0049342D" w:rsidRDefault="0049342D" w:rsidP="00E95D39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DDC7" w14:textId="77777777" w:rsidR="0049342D" w:rsidRDefault="0049342D" w:rsidP="00E95D39">
            <w:pPr>
              <w:pStyle w:val="Estiloaa"/>
              <w:widowControl/>
              <w:tabs>
                <w:tab w:val="clear" w:pos="720"/>
              </w:tabs>
              <w:suppressAutoHyphens/>
              <w:snapToGrid w:val="0"/>
              <w:spacing w:before="0"/>
              <w:jc w:val="center"/>
            </w:pPr>
            <w:r>
              <w:rPr>
                <w:b/>
                <w:sz w:val="16"/>
                <w:szCs w:val="16"/>
              </w:rPr>
              <w:t>Valor Unitário Bruto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D42A" w14:textId="77777777" w:rsidR="0049342D" w:rsidRDefault="0049342D" w:rsidP="00E95D39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Valor Total Bruto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23ED" w14:textId="77777777" w:rsidR="0049342D" w:rsidRDefault="0049342D" w:rsidP="00E95D39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Valor Unitário s/ ICMS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1EAE" w14:textId="77777777" w:rsidR="0049342D" w:rsidRDefault="0049342D" w:rsidP="00E95D39">
            <w:pPr>
              <w:pStyle w:val="Textbodyindent"/>
              <w:snapToGrid w:val="0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Valor Total s/ ICMS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BC0C" w14:textId="77777777" w:rsidR="0049342D" w:rsidRDefault="0049342D" w:rsidP="00E95D39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Alíquota % ICMS</w:t>
            </w:r>
          </w:p>
        </w:tc>
      </w:tr>
      <w:tr w:rsidR="0049342D" w14:paraId="748180BF" w14:textId="77777777" w:rsidTr="00E95D3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DEA5" w14:textId="77777777" w:rsidR="0049342D" w:rsidRDefault="0049342D" w:rsidP="00E95D3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Item 1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549B" w14:textId="77777777" w:rsidR="0049342D" w:rsidRDefault="0049342D" w:rsidP="00E95D39">
            <w:pPr>
              <w:pStyle w:val="Standard"/>
              <w:tabs>
                <w:tab w:val="left" w:pos="-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9108" w14:textId="77777777" w:rsidR="0049342D" w:rsidRDefault="0049342D" w:rsidP="00E95D39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A7C4" w14:textId="77777777" w:rsidR="0049342D" w:rsidRDefault="0049342D" w:rsidP="00E95D39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C519" w14:textId="77777777" w:rsidR="0049342D" w:rsidRDefault="0049342D" w:rsidP="00E95D39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2115" w14:textId="77777777" w:rsidR="0049342D" w:rsidRDefault="0049342D" w:rsidP="00E95D39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  <w:lang w:eastAsia="pt-BR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E3AB" w14:textId="77777777" w:rsidR="0049342D" w:rsidRDefault="0049342D" w:rsidP="00E95D39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  <w:lang w:eastAsia="pt-BR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E413" w14:textId="77777777" w:rsidR="0049342D" w:rsidRDefault="0049342D" w:rsidP="00E95D39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  <w:lang w:eastAsia="pt-BR"/>
              </w:rPr>
            </w:pPr>
          </w:p>
        </w:tc>
      </w:tr>
    </w:tbl>
    <w:p w14:paraId="2735030B" w14:textId="4C6523D0" w:rsidR="0049342D" w:rsidRDefault="0049342D" w:rsidP="0049342D">
      <w:pPr>
        <w:pStyle w:val="Standard"/>
        <w:jc w:val="both"/>
        <w:rPr>
          <w:rFonts w:ascii="Arial" w:hAnsi="Arial"/>
          <w:bCs/>
          <w:color w:val="000000"/>
          <w:sz w:val="20"/>
          <w:szCs w:val="20"/>
          <w:lang w:eastAsia="pt-BR"/>
        </w:rPr>
      </w:pPr>
    </w:p>
    <w:p w14:paraId="5F1BBCED" w14:textId="2D0D3161" w:rsidR="0049342D" w:rsidRPr="0049342D" w:rsidRDefault="0049342D" w:rsidP="0049342D">
      <w:pPr>
        <w:pStyle w:val="Standard"/>
        <w:jc w:val="both"/>
        <w:rPr>
          <w:rFonts w:ascii="Arial" w:hAnsi="Arial"/>
          <w:b/>
          <w:color w:val="000000"/>
          <w:sz w:val="20"/>
          <w:szCs w:val="20"/>
          <w:lang w:eastAsia="pt-BR"/>
        </w:rPr>
      </w:pPr>
      <w:r w:rsidRPr="0049342D">
        <w:rPr>
          <w:rFonts w:ascii="Arial" w:hAnsi="Arial"/>
          <w:b/>
          <w:color w:val="000000"/>
          <w:sz w:val="20"/>
          <w:szCs w:val="20"/>
          <w:lang w:eastAsia="pt-BR"/>
        </w:rPr>
        <w:t>Especificações Técnicas:</w:t>
      </w:r>
    </w:p>
    <w:p w14:paraId="6E2C19BF" w14:textId="77777777" w:rsidR="0049342D" w:rsidRDefault="0049342D" w:rsidP="0049342D">
      <w:pPr>
        <w:pStyle w:val="Standard"/>
        <w:jc w:val="both"/>
        <w:rPr>
          <w:rFonts w:ascii="Arial" w:hAnsi="Arial"/>
          <w:bCs/>
          <w:color w:val="000000"/>
          <w:sz w:val="20"/>
          <w:szCs w:val="20"/>
          <w:lang w:eastAsia="pt-BR"/>
        </w:rPr>
      </w:pPr>
    </w:p>
    <w:p w14:paraId="4A0B58F5" w14:textId="77777777" w:rsidR="0049342D" w:rsidRDefault="0049342D" w:rsidP="0049342D">
      <w:pPr>
        <w:pStyle w:val="Standard"/>
        <w:spacing w:before="57" w:after="57"/>
        <w:rPr>
          <w:rFonts w:ascii="Arial" w:hAnsi="Arial"/>
          <w:bCs/>
          <w:color w:val="000000"/>
          <w:sz w:val="12"/>
          <w:szCs w:val="12"/>
          <w:lang w:eastAsia="pt-BR"/>
        </w:rPr>
      </w:pPr>
    </w:p>
    <w:p w14:paraId="30608266" w14:textId="7AB8635F" w:rsidR="0049342D" w:rsidRDefault="0049342D" w:rsidP="0049342D">
      <w:pPr>
        <w:pStyle w:val="WW-Corpodetexto2"/>
        <w:spacing w:before="57" w:after="57" w:line="240" w:lineRule="auto"/>
      </w:pP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2.</w:t>
      </w:r>
      <w:r>
        <w:rPr>
          <w:rFonts w:ascii="Arial" w:hAnsi="Arial" w:cs="Arial"/>
          <w:b w:val="0"/>
          <w:color w:val="000000"/>
          <w:sz w:val="20"/>
          <w:szCs w:val="20"/>
          <w:lang w:eastAsia="pt-BR"/>
        </w:rPr>
        <w:t xml:space="preserve"> A validade da proposta é de</w:t>
      </w:r>
      <w:r>
        <w:rPr>
          <w:rFonts w:ascii="Arial" w:hAnsi="Arial" w:cs="Arial"/>
          <w:b w:val="0"/>
          <w:color w:val="000000"/>
          <w:sz w:val="20"/>
          <w:szCs w:val="20"/>
          <w:lang w:eastAsia="pt-BR"/>
        </w:rPr>
        <w:t xml:space="preserve"> </w:t>
      </w:r>
      <w:r w:rsidRPr="0049342D">
        <w:rPr>
          <w:rFonts w:ascii="Arial" w:hAnsi="Arial" w:cs="Arial"/>
          <w:bCs/>
          <w:color w:val="000000"/>
          <w:sz w:val="20"/>
          <w:szCs w:val="20"/>
          <w:lang w:eastAsia="pt-BR"/>
        </w:rPr>
        <w:t>120 (cento e vinte) d</w:t>
      </w:r>
      <w:r w:rsidRPr="0049342D">
        <w:rPr>
          <w:rFonts w:ascii="Arial" w:hAnsi="Arial" w:cs="Arial"/>
          <w:bCs/>
          <w:color w:val="000000"/>
          <w:sz w:val="20"/>
          <w:szCs w:val="20"/>
          <w:lang w:eastAsia="pt-BR"/>
        </w:rPr>
        <w:t>ias.</w:t>
      </w:r>
    </w:p>
    <w:p w14:paraId="01776344" w14:textId="77777777" w:rsidR="0049342D" w:rsidRDefault="0049342D" w:rsidP="0049342D">
      <w:pPr>
        <w:pStyle w:val="Estiloaa"/>
        <w:widowControl/>
        <w:tabs>
          <w:tab w:val="clear" w:pos="720"/>
        </w:tabs>
        <w:suppressAutoHyphens/>
        <w:spacing w:before="57" w:after="57"/>
      </w:pPr>
      <w:r>
        <w:rPr>
          <w:b/>
          <w:bCs/>
          <w:color w:val="000000"/>
          <w:sz w:val="20"/>
        </w:rPr>
        <w:t>3.</w:t>
      </w:r>
      <w:r>
        <w:rPr>
          <w:color w:val="000000"/>
          <w:sz w:val="20"/>
        </w:rPr>
        <w:t xml:space="preserve"> A empresa vencedora é responsável pela qualidade e integridade do produto durante o período de validade e, inclusive, pelo seu transporte. Constatado qualquer problema, cabe ao Contratado efetuar a troca do produto nos termos do Edital e da legislação vigente.</w:t>
      </w:r>
    </w:p>
    <w:p w14:paraId="5C27E3DF" w14:textId="77777777" w:rsidR="0049342D" w:rsidRPr="0049342D" w:rsidRDefault="0049342D" w:rsidP="0049342D">
      <w:pPr>
        <w:pStyle w:val="Standard"/>
        <w:spacing w:before="57" w:after="57"/>
        <w:jc w:val="both"/>
        <w:rPr>
          <w:rFonts w:hint="eastAsia"/>
          <w:color w:val="FF0000"/>
        </w:rPr>
      </w:pPr>
      <w:r w:rsidRPr="0049342D">
        <w:rPr>
          <w:rFonts w:ascii="Arial" w:hAnsi="Arial"/>
          <w:b/>
          <w:bCs/>
          <w:color w:val="FF0000"/>
          <w:sz w:val="20"/>
          <w:szCs w:val="20"/>
        </w:rPr>
        <w:t>4</w:t>
      </w:r>
      <w:r w:rsidRPr="0049342D">
        <w:rPr>
          <w:rFonts w:ascii="Arial" w:hAnsi="Arial"/>
          <w:b/>
          <w:bCs/>
          <w:i/>
          <w:iCs/>
          <w:color w:val="FF0000"/>
          <w:sz w:val="20"/>
          <w:szCs w:val="20"/>
        </w:rPr>
        <w:t xml:space="preserve">. </w:t>
      </w:r>
      <w:r w:rsidRPr="0049342D">
        <w:rPr>
          <w:rFonts w:ascii="Arial" w:hAnsi="Arial"/>
          <w:color w:val="FF0000"/>
          <w:sz w:val="20"/>
          <w:szCs w:val="20"/>
        </w:rPr>
        <w:t>O preço unitário estimado para o objeto encontra-se com a carga tributária completa. Nas operações previstas com o benefício do ICMS,</w:t>
      </w:r>
      <w:r w:rsidRPr="0049342D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49342D">
        <w:rPr>
          <w:rFonts w:ascii="Arial" w:hAnsi="Arial"/>
          <w:color w:val="FF0000"/>
          <w:sz w:val="20"/>
          <w:szCs w:val="20"/>
        </w:rPr>
        <w:t>na proposta de preço, o valor não pode ser maior do que o máximo UNITÁRIO estimado</w:t>
      </w:r>
      <w:r w:rsidRPr="0049342D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49342D">
        <w:rPr>
          <w:rFonts w:ascii="Arial" w:hAnsi="Arial"/>
          <w:color w:val="FF0000"/>
          <w:sz w:val="20"/>
          <w:szCs w:val="20"/>
        </w:rPr>
        <w:t>para o item, independentemente de tratar-se de “operação interna”, conforme estabelece o Convênio ICMS n.º 26, de 2003 - CONFAZ.</w:t>
      </w:r>
    </w:p>
    <w:p w14:paraId="015DB663" w14:textId="77777777" w:rsidR="0049342D" w:rsidRPr="0049342D" w:rsidRDefault="0049342D" w:rsidP="0049342D">
      <w:pPr>
        <w:pStyle w:val="Standard"/>
        <w:shd w:val="clear" w:color="auto" w:fill="FFFFFF"/>
        <w:spacing w:before="57" w:after="57"/>
        <w:ind w:left="9" w:right="-55"/>
        <w:jc w:val="both"/>
        <w:rPr>
          <w:rFonts w:hint="eastAsia"/>
          <w:color w:val="FF0000"/>
        </w:rPr>
      </w:pPr>
      <w:r w:rsidRPr="0049342D">
        <w:rPr>
          <w:rFonts w:ascii="Arial" w:eastAsia="Arial" w:hAnsi="Arial"/>
          <w:b/>
          <w:bCs/>
          <w:color w:val="FF0000"/>
          <w:sz w:val="20"/>
          <w:szCs w:val="20"/>
        </w:rPr>
        <w:t xml:space="preserve">4.1 </w:t>
      </w:r>
      <w:r w:rsidRPr="0049342D">
        <w:rPr>
          <w:rFonts w:ascii="Arial" w:eastAsia="Arial" w:hAnsi="Arial"/>
          <w:color w:val="FF0000"/>
          <w:sz w:val="20"/>
          <w:szCs w:val="20"/>
        </w:rPr>
        <w:t>a</w:t>
      </w:r>
      <w:r w:rsidRPr="0049342D">
        <w:rPr>
          <w:rFonts w:ascii="Arial" w:eastAsia="Verdana" w:hAnsi="Arial"/>
          <w:color w:val="FF0000"/>
          <w:sz w:val="20"/>
          <w:szCs w:val="20"/>
        </w:rPr>
        <w:t>s empresas beneficiárias do disposto no Convênio ICMS 26, de 2003 - CONFAZ deverão, de forma expressa e obrigatoriamente, indicar em sua proposta o preço onerado e o preço desonerado (o qual deve ser igual ou menor ao preço do arrematante), discriminando o percentual de desconto relacionado à isenção fiscal.</w:t>
      </w:r>
    </w:p>
    <w:p w14:paraId="032AA0C7" w14:textId="77777777" w:rsidR="0049342D" w:rsidRPr="0049342D" w:rsidRDefault="0049342D" w:rsidP="0049342D">
      <w:pPr>
        <w:pStyle w:val="Standard"/>
        <w:shd w:val="clear" w:color="auto" w:fill="FFFFFF"/>
        <w:spacing w:before="57" w:after="57"/>
        <w:ind w:left="9" w:right="-55"/>
        <w:jc w:val="both"/>
        <w:rPr>
          <w:rFonts w:hint="eastAsia"/>
          <w:color w:val="FF0000"/>
        </w:rPr>
      </w:pPr>
      <w:r w:rsidRPr="0049342D">
        <w:rPr>
          <w:rFonts w:ascii="Arial" w:eastAsia="Arial" w:hAnsi="Arial"/>
          <w:b/>
          <w:bCs/>
          <w:color w:val="FF0000"/>
          <w:sz w:val="20"/>
          <w:szCs w:val="20"/>
          <w:shd w:val="clear" w:color="auto" w:fill="FFFFFF"/>
        </w:rPr>
        <w:t xml:space="preserve">4.2 </w:t>
      </w:r>
      <w:r w:rsidRPr="0049342D">
        <w:rPr>
          <w:rFonts w:ascii="Arial" w:eastAsia="Arial" w:hAnsi="Arial"/>
          <w:color w:val="FF0000"/>
          <w:sz w:val="20"/>
          <w:szCs w:val="20"/>
          <w:shd w:val="clear" w:color="auto" w:fill="FFFFFF"/>
        </w:rPr>
        <w:t>p</w:t>
      </w:r>
      <w:r w:rsidRPr="0049342D">
        <w:rPr>
          <w:rFonts w:ascii="Arial" w:eastAsia="MS Mincho" w:hAnsi="Arial"/>
          <w:color w:val="FF0000"/>
          <w:sz w:val="20"/>
          <w:szCs w:val="20"/>
          <w:shd w:val="clear" w:color="auto" w:fill="FFFFFF"/>
        </w:rPr>
        <w:t>ara o licitante abrangido pelo benefício de que trata o item 4 e que participar da licitação com o preço desonerado do ICMS (preço líquido), a soma do preço proposto (preço líquido) com o valor do respectivo imposto não pode ultrapassar o valor máximo estabelecido no edital.</w:t>
      </w:r>
    </w:p>
    <w:p w14:paraId="1566973D" w14:textId="77777777" w:rsidR="0049342D" w:rsidRPr="0049342D" w:rsidRDefault="0049342D" w:rsidP="0049342D">
      <w:pPr>
        <w:pStyle w:val="Standard"/>
        <w:spacing w:before="57" w:after="57"/>
        <w:jc w:val="both"/>
        <w:rPr>
          <w:rFonts w:hint="eastAsia"/>
          <w:strike/>
        </w:rPr>
      </w:pPr>
      <w:r w:rsidRPr="0049342D">
        <w:rPr>
          <w:rFonts w:ascii="Arial" w:hAnsi="Arial"/>
          <w:b/>
          <w:bCs/>
          <w:strike/>
          <w:color w:val="000000"/>
          <w:sz w:val="20"/>
          <w:szCs w:val="20"/>
        </w:rPr>
        <w:t xml:space="preserve">5. </w:t>
      </w:r>
      <w:r w:rsidRPr="0049342D">
        <w:rPr>
          <w:rFonts w:ascii="Arial" w:hAnsi="Arial"/>
          <w:strike/>
          <w:color w:val="000000"/>
          <w:sz w:val="20"/>
          <w:szCs w:val="20"/>
        </w:rPr>
        <w:t>O arrematante atesta o atendimento das exigências técnicas conforme Anexo I do Edital.</w:t>
      </w:r>
    </w:p>
    <w:p w14:paraId="1BC4ACD4" w14:textId="77777777" w:rsidR="0049342D" w:rsidRDefault="0049342D" w:rsidP="0049342D">
      <w:pPr>
        <w:pStyle w:val="Standard"/>
        <w:spacing w:before="57" w:after="57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6.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49342D">
        <w:rPr>
          <w:rFonts w:ascii="Arial" w:hAnsi="Arial"/>
          <w:strike/>
          <w:color w:val="000000"/>
          <w:sz w:val="20"/>
          <w:szCs w:val="20"/>
        </w:rPr>
        <w:t>O arrematante</w:t>
      </w:r>
      <w:r>
        <w:rPr>
          <w:rFonts w:ascii="Arial" w:hAnsi="Arial"/>
          <w:color w:val="000000"/>
          <w:sz w:val="20"/>
          <w:szCs w:val="20"/>
        </w:rPr>
        <w:t xml:space="preserve"> DECLARA que, para fins do disposto no § 1.º do art. 63 da Lei Federal n.º 14.133/2021, a proposta compreende a integralidade dos custos para atendimento dos direitos trabalhistas assegurados na Constituição Federal, nas leis trabalhistas, nas normas infralegais, nas convenções coletivas de trabalho e nos termos de ajustamento de conduta vigentes na data de entrega desta proposta.</w:t>
      </w:r>
    </w:p>
    <w:p w14:paraId="63270BE8" w14:textId="77777777" w:rsidR="0049342D" w:rsidRDefault="0049342D" w:rsidP="0049342D">
      <w:pPr>
        <w:pStyle w:val="Standard"/>
        <w:spacing w:before="57" w:after="57"/>
        <w:jc w:val="both"/>
        <w:rPr>
          <w:rFonts w:hint="eastAsia"/>
        </w:rPr>
      </w:pPr>
    </w:p>
    <w:p w14:paraId="6C009F07" w14:textId="77777777" w:rsidR="0049342D" w:rsidRDefault="0049342D" w:rsidP="0049342D">
      <w:pPr>
        <w:pStyle w:val="Standard"/>
        <w:spacing w:before="57" w:after="57"/>
        <w:jc w:val="both"/>
        <w:rPr>
          <w:rFonts w:ascii="Arial" w:hAnsi="Arial"/>
          <w:sz w:val="4"/>
          <w:szCs w:val="20"/>
        </w:rPr>
      </w:pPr>
    </w:p>
    <w:p w14:paraId="6EE1CCAC" w14:textId="77777777" w:rsidR="0049342D" w:rsidRDefault="0049342D" w:rsidP="0049342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Local e data</w:t>
      </w:r>
    </w:p>
    <w:p w14:paraId="6775C982" w14:textId="77777777" w:rsidR="0049342D" w:rsidRDefault="0049342D" w:rsidP="0049342D">
      <w:pPr>
        <w:pStyle w:val="TableContents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</w:t>
      </w:r>
    </w:p>
    <w:p w14:paraId="2CC07724" w14:textId="77777777" w:rsidR="0049342D" w:rsidRDefault="0049342D" w:rsidP="0049342D">
      <w:pPr>
        <w:pStyle w:val="TableContents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Representante Legal</w:t>
      </w:r>
    </w:p>
    <w:p w14:paraId="1580A94C" w14:textId="77777777" w:rsidR="00151E6F" w:rsidRDefault="00151E6F"/>
    <w:sectPr w:rsidR="0015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2D"/>
    <w:rsid w:val="00133DBE"/>
    <w:rsid w:val="00151E6F"/>
    <w:rsid w:val="004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40B8"/>
  <w15:chartTrackingRefBased/>
  <w15:docId w15:val="{626D5EBD-0E63-4600-94C1-FE03349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Textbody"/>
    <w:link w:val="Ttulo2Char"/>
    <w:uiPriority w:val="9"/>
    <w:unhideWhenUsed/>
    <w:qFormat/>
    <w:rsid w:val="0049342D"/>
    <w:pPr>
      <w:keepNext/>
      <w:spacing w:before="240" w:after="120"/>
      <w:outlineLvl w:val="1"/>
    </w:pPr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9342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4934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9342D"/>
    <w:pPr>
      <w:spacing w:after="140" w:line="276" w:lineRule="auto"/>
    </w:pPr>
  </w:style>
  <w:style w:type="paragraph" w:styleId="Cabealho">
    <w:name w:val="header"/>
    <w:basedOn w:val="Normal"/>
    <w:link w:val="CabealhoChar"/>
    <w:rsid w:val="0049342D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49342D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WW-Corpodetexto2">
    <w:name w:val="WW-Corpo de texto 2"/>
    <w:basedOn w:val="Standard"/>
    <w:rsid w:val="0049342D"/>
    <w:pPr>
      <w:shd w:val="clear" w:color="auto" w:fill="FFFFFF"/>
      <w:spacing w:line="300" w:lineRule="auto"/>
      <w:jc w:val="both"/>
    </w:pPr>
    <w:rPr>
      <w:rFonts w:ascii="Verdana" w:eastAsia="Verdana" w:hAnsi="Verdana" w:cs="Verdana"/>
      <w:b/>
    </w:rPr>
  </w:style>
  <w:style w:type="paragraph" w:customStyle="1" w:styleId="TableContents">
    <w:name w:val="Table Contents"/>
    <w:basedOn w:val="Standard"/>
    <w:rsid w:val="0049342D"/>
    <w:pPr>
      <w:suppressLineNumbers/>
    </w:pPr>
  </w:style>
  <w:style w:type="paragraph" w:customStyle="1" w:styleId="Estiloaa">
    <w:name w:val="Estiloaa"/>
    <w:rsid w:val="0049342D"/>
    <w:pPr>
      <w:widowControl w:val="0"/>
      <w:shd w:val="clear" w:color="auto" w:fill="FFFFFF"/>
      <w:tabs>
        <w:tab w:val="left" w:pos="720"/>
      </w:tabs>
      <w:autoSpaceDN w:val="0"/>
      <w:spacing w:before="240" w:after="0" w:line="240" w:lineRule="auto"/>
      <w:jc w:val="both"/>
      <w:textAlignment w:val="baseline"/>
    </w:pPr>
    <w:rPr>
      <w:rFonts w:ascii="Arial" w:eastAsia="Arial" w:hAnsi="Arial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Textbody"/>
    <w:rsid w:val="0049342D"/>
    <w:pPr>
      <w:spacing w:after="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Tazinasso</dc:creator>
  <cp:keywords/>
  <dc:description/>
  <cp:lastModifiedBy>Debora Tazinasso</cp:lastModifiedBy>
  <cp:revision>1</cp:revision>
  <dcterms:created xsi:type="dcterms:W3CDTF">2023-01-22T23:54:00Z</dcterms:created>
  <dcterms:modified xsi:type="dcterms:W3CDTF">2023-01-22T23:57:00Z</dcterms:modified>
</cp:coreProperties>
</file>