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60"/>
        <w:jc w:val="center"/>
        <w:rPr>
          <w:rFonts w:ascii="Arial" w:hAnsi="Arial" w:cs="Arial"/>
          <w:b/>
          <w:b/>
          <w:bCs/>
        </w:rPr>
      </w:pPr>
      <w:r>
        <w:rPr>
          <w:rFonts w:cs="Arial" w:ascii="Arial" w:hAnsi="Arial"/>
          <w:b/>
          <w:bCs/>
        </w:rPr>
      </w:r>
    </w:p>
    <w:p>
      <w:pPr>
        <w:pStyle w:val="Normal"/>
        <w:pBdr>
          <w:top w:val="single" w:sz="4" w:space="1" w:color="000000"/>
          <w:left w:val="single" w:sz="4" w:space="4" w:color="000000"/>
          <w:bottom w:val="single" w:sz="4" w:space="1" w:color="000000"/>
          <w:right w:val="single" w:sz="4" w:space="4" w:color="000000"/>
        </w:pBdr>
        <w:shd w:val="clear" w:color="auto" w:fill="000000" w:themeFill="text1"/>
        <w:spacing w:before="0" w:after="60"/>
        <w:jc w:val="center"/>
        <w:rPr>
          <w:rFonts w:ascii="Arial" w:hAnsi="Arial" w:cs="Arial"/>
          <w:b/>
          <w:b/>
          <w:bCs/>
          <w:sz w:val="24"/>
          <w:szCs w:val="24"/>
        </w:rPr>
      </w:pPr>
      <w:r>
        <w:rPr>
          <w:rFonts w:cs="Arial" w:ascii="Arial" w:hAnsi="Arial"/>
          <w:b/>
          <w:bCs/>
          <w:sz w:val="24"/>
          <w:szCs w:val="24"/>
        </w:rPr>
        <w:t>1. ESTUDO TÉCNICO PRELIMINAR - ETP</w:t>
      </w:r>
    </w:p>
    <w:p>
      <w:pPr>
        <w:pStyle w:val="Normal"/>
        <w:spacing w:lineRule="auto" w:line="240" w:before="0" w:after="60"/>
        <w:rPr>
          <w:rFonts w:ascii="Arial" w:hAnsi="Arial" w:cs="Arial"/>
          <w:b/>
          <w:b/>
          <w:bCs/>
          <w:sz w:val="20"/>
          <w:szCs w:val="20"/>
        </w:rPr>
      </w:pPr>
      <w:r>
        <w:rPr>
          <w:rFonts w:cs="Arial" w:ascii="Arial" w:hAnsi="Arial"/>
          <w:b/>
          <w:bCs/>
          <w:sz w:val="20"/>
          <w:szCs w:val="20"/>
        </w:rPr>
      </w:r>
    </w:p>
    <w:p>
      <w:pPr>
        <w:pStyle w:val="Normal"/>
        <w:pBdr>
          <w:top w:val="single" w:sz="4" w:space="1" w:color="000000"/>
          <w:left w:val="single" w:sz="4" w:space="4" w:color="000000"/>
          <w:bottom w:val="single" w:sz="4" w:space="1" w:color="000000"/>
          <w:right w:val="single" w:sz="4" w:space="4" w:color="000000"/>
        </w:pBdr>
        <w:spacing w:before="0" w:after="0"/>
        <w:rPr>
          <w:rFonts w:ascii="Arial" w:hAnsi="Arial" w:cs="Arial"/>
          <w:b/>
          <w:b/>
          <w:bCs/>
          <w:sz w:val="18"/>
          <w:szCs w:val="18"/>
        </w:rPr>
      </w:pPr>
      <w:r>
        <w:rPr>
          <w:rFonts w:cs="Arial" w:ascii="Arial" w:hAnsi="Arial"/>
          <w:b/>
          <w:bCs/>
          <w:sz w:val="18"/>
          <w:szCs w:val="18"/>
        </w:rPr>
      </w:r>
    </w:p>
    <w:p>
      <w:pPr>
        <w:pStyle w:val="Normal"/>
        <w:pBdr>
          <w:top w:val="single" w:sz="4" w:space="1" w:color="000000"/>
          <w:left w:val="single" w:sz="4" w:space="4" w:color="000000"/>
          <w:bottom w:val="single" w:sz="4" w:space="1" w:color="000000"/>
          <w:right w:val="single" w:sz="4" w:space="4" w:color="000000"/>
        </w:pBdr>
        <w:spacing w:before="0" w:after="0"/>
        <w:rPr>
          <w:rFonts w:ascii="Arial" w:hAnsi="Arial" w:cs="Arial"/>
          <w:sz w:val="18"/>
          <w:szCs w:val="18"/>
        </w:rPr>
      </w:pPr>
      <w:r>
        <w:rPr>
          <w:rFonts w:cs="Arial" w:ascii="Arial" w:hAnsi="Arial"/>
          <w:b/>
          <w:bCs/>
          <w:sz w:val="18"/>
          <w:szCs w:val="18"/>
        </w:rPr>
        <w:t>PROTOCOLO</w:t>
      </w:r>
      <w:r>
        <w:rPr>
          <w:rFonts w:cs="Arial" w:ascii="Arial" w:hAnsi="Arial"/>
          <w:sz w:val="18"/>
          <w:szCs w:val="18"/>
        </w:rPr>
        <w:t xml:space="preserve">: </w:t>
      </w:r>
    </w:p>
    <w:p>
      <w:pPr>
        <w:pStyle w:val="Normal"/>
        <w:pBdr>
          <w:top w:val="single" w:sz="4" w:space="1" w:color="000000"/>
          <w:left w:val="single" w:sz="4" w:space="4" w:color="000000"/>
          <w:bottom w:val="single" w:sz="4" w:space="1" w:color="000000"/>
          <w:right w:val="single" w:sz="4" w:space="4" w:color="000000"/>
        </w:pBdr>
        <w:spacing w:before="0" w:after="0"/>
        <w:rPr>
          <w:rFonts w:ascii="Arial" w:hAnsi="Arial" w:cs="Arial"/>
          <w:b/>
          <w:b/>
          <w:bCs/>
          <w:sz w:val="18"/>
          <w:szCs w:val="18"/>
        </w:rPr>
      </w:pPr>
      <w:r>
        <w:rPr>
          <w:rFonts w:cs="Arial" w:ascii="Arial" w:hAnsi="Arial"/>
          <w:b/>
          <w:bCs/>
          <w:sz w:val="18"/>
          <w:szCs w:val="18"/>
        </w:rPr>
      </w:r>
    </w:p>
    <w:p>
      <w:pPr>
        <w:pStyle w:val="Normal"/>
        <w:pBdr>
          <w:top w:val="single" w:sz="4" w:space="1" w:color="000000"/>
          <w:left w:val="single" w:sz="4" w:space="4" w:color="000000"/>
          <w:bottom w:val="single" w:sz="4" w:space="1" w:color="000000"/>
          <w:right w:val="single" w:sz="4" w:space="4" w:color="000000"/>
        </w:pBdr>
        <w:spacing w:before="0" w:after="0"/>
        <w:rPr>
          <w:rFonts w:ascii="Arial" w:hAnsi="Arial" w:cs="Arial"/>
          <w:b/>
          <w:b/>
          <w:bCs/>
          <w:sz w:val="18"/>
          <w:szCs w:val="18"/>
        </w:rPr>
      </w:pPr>
      <w:r>
        <w:rPr>
          <w:rFonts w:cs="Arial" w:ascii="Arial" w:hAnsi="Arial"/>
          <w:b/>
          <w:bCs/>
          <w:sz w:val="18"/>
          <w:szCs w:val="18"/>
        </w:rPr>
        <w:t xml:space="preserve">PROCESSO DE CONTRATAÇÃO: </w:t>
      </w:r>
      <w:r>
        <w:rPr>
          <w:rFonts w:cs="Arial" w:ascii="Arial" w:hAnsi="Arial"/>
          <w:b/>
          <w:bCs/>
          <w:color w:val="FF0000"/>
          <w:sz w:val="18"/>
          <w:szCs w:val="18"/>
        </w:rPr>
        <w:t>Licitação SRP / Licitação Tradicional / Dispensa / Inexigibilidade</w:t>
      </w:r>
    </w:p>
    <w:p>
      <w:pPr>
        <w:pStyle w:val="Normal"/>
        <w:pBdr>
          <w:top w:val="single" w:sz="4" w:space="1" w:color="000000"/>
          <w:left w:val="single" w:sz="4" w:space="4" w:color="000000"/>
          <w:bottom w:val="single" w:sz="4" w:space="1" w:color="000000"/>
          <w:right w:val="single" w:sz="4" w:space="4" w:color="000000"/>
        </w:pBdr>
        <w:spacing w:before="0" w:after="0"/>
        <w:rPr>
          <w:rFonts w:ascii="Arial" w:hAnsi="Arial" w:cs="Arial"/>
          <w:b/>
          <w:b/>
          <w:bCs/>
          <w:sz w:val="18"/>
          <w:szCs w:val="18"/>
        </w:rPr>
      </w:pPr>
      <w:r>
        <w:rPr>
          <w:rFonts w:cs="Arial" w:ascii="Arial" w:hAnsi="Arial"/>
          <w:b/>
          <w:bCs/>
          <w:sz w:val="18"/>
          <w:szCs w:val="18"/>
        </w:rPr>
      </w:r>
    </w:p>
    <w:p>
      <w:pPr>
        <w:pStyle w:val="Normal"/>
        <w:pBdr>
          <w:top w:val="single" w:sz="4" w:space="1" w:color="000000"/>
          <w:left w:val="single" w:sz="4" w:space="4" w:color="000000"/>
          <w:bottom w:val="single" w:sz="4" w:space="1" w:color="000000"/>
          <w:right w:val="single" w:sz="4" w:space="4" w:color="000000"/>
        </w:pBdr>
        <w:spacing w:before="0" w:after="0"/>
        <w:rPr>
          <w:rFonts w:ascii="Arial" w:hAnsi="Arial" w:cs="Arial"/>
          <w:color w:val="000000"/>
          <w:sz w:val="18"/>
          <w:szCs w:val="18"/>
        </w:rPr>
      </w:pPr>
      <w:r>
        <w:rPr>
          <w:rFonts w:cs="Arial" w:ascii="Arial" w:hAnsi="Arial"/>
          <w:b/>
          <w:bCs/>
          <w:sz w:val="18"/>
          <w:szCs w:val="18"/>
        </w:rPr>
        <w:t>OBJETO</w:t>
      </w:r>
      <w:r>
        <w:rPr>
          <w:rFonts w:cs="Arial" w:ascii="Arial" w:hAnsi="Arial"/>
          <w:sz w:val="18"/>
          <w:szCs w:val="18"/>
        </w:rPr>
        <w:t xml:space="preserve">: </w:t>
      </w:r>
    </w:p>
    <w:p>
      <w:pPr>
        <w:pStyle w:val="Normal"/>
        <w:pBdr>
          <w:top w:val="single" w:sz="4" w:space="1" w:color="000000"/>
          <w:left w:val="single" w:sz="4" w:space="4" w:color="000000"/>
          <w:bottom w:val="single" w:sz="4" w:space="1" w:color="000000"/>
          <w:right w:val="single" w:sz="4" w:space="4" w:color="000000"/>
        </w:pBdr>
        <w:spacing w:before="0" w:after="0"/>
        <w:rPr>
          <w:rFonts w:ascii="Arial" w:hAnsi="Arial" w:cs="Arial"/>
          <w:b/>
          <w:b/>
          <w:bCs/>
          <w:sz w:val="18"/>
          <w:szCs w:val="18"/>
        </w:rPr>
      </w:pPr>
      <w:r>
        <w:rPr>
          <w:rFonts w:cs="Arial" w:ascii="Arial" w:hAnsi="Arial"/>
          <w:b/>
          <w:bCs/>
          <w:sz w:val="18"/>
          <w:szCs w:val="18"/>
        </w:rPr>
      </w:r>
    </w:p>
    <w:p>
      <w:pPr>
        <w:pStyle w:val="Normal"/>
        <w:pBdr>
          <w:top w:val="single" w:sz="4" w:space="1" w:color="000000"/>
          <w:left w:val="single" w:sz="4" w:space="4" w:color="000000"/>
          <w:bottom w:val="single" w:sz="4" w:space="1" w:color="000000"/>
          <w:right w:val="single" w:sz="4" w:space="4" w:color="000000"/>
        </w:pBdr>
        <w:spacing w:before="0" w:after="0"/>
        <w:rPr>
          <w:rFonts w:ascii="Arial" w:hAnsi="Arial" w:cs="Arial"/>
          <w:sz w:val="18"/>
          <w:szCs w:val="18"/>
        </w:rPr>
      </w:pPr>
      <w:r>
        <w:rPr>
          <w:rFonts w:cs="Arial" w:ascii="Arial" w:hAnsi="Arial"/>
          <w:b/>
          <w:bCs/>
          <w:sz w:val="18"/>
          <w:szCs w:val="18"/>
        </w:rPr>
        <w:t>UNIDADE DEMANDANTE</w:t>
      </w:r>
      <w:r>
        <w:rPr>
          <w:rFonts w:cs="Arial" w:ascii="Arial" w:hAnsi="Arial"/>
          <w:sz w:val="18"/>
          <w:szCs w:val="18"/>
        </w:rPr>
        <w:t xml:space="preserve">: </w:t>
      </w:r>
    </w:p>
    <w:p>
      <w:pPr>
        <w:pStyle w:val="Normal"/>
        <w:pBdr>
          <w:top w:val="single" w:sz="4" w:space="1" w:color="000000"/>
          <w:left w:val="single" w:sz="4" w:space="4" w:color="000000"/>
          <w:bottom w:val="single" w:sz="4" w:space="1" w:color="000000"/>
          <w:right w:val="single" w:sz="4" w:space="4" w:color="000000"/>
        </w:pBdr>
        <w:spacing w:before="0" w:after="0"/>
        <w:rPr>
          <w:rFonts w:ascii="Arial" w:hAnsi="Arial" w:cs="Arial"/>
          <w:sz w:val="18"/>
          <w:szCs w:val="18"/>
        </w:rPr>
      </w:pPr>
      <w:r>
        <w:rPr>
          <w:rFonts w:cs="Arial" w:ascii="Arial" w:hAnsi="Arial"/>
          <w:sz w:val="18"/>
          <w:szCs w:val="18"/>
        </w:rPr>
      </w:r>
    </w:p>
    <w:p>
      <w:pPr>
        <w:pStyle w:val="Normal"/>
        <w:spacing w:before="0" w:after="60"/>
        <w:rPr>
          <w:rFonts w:ascii="Arial" w:hAnsi="Arial" w:cs="Arial"/>
          <w:sz w:val="20"/>
          <w:szCs w:val="20"/>
        </w:rPr>
      </w:pPr>
      <w:r>
        <w:rPr>
          <w:rFonts w:cs="Arial" w:ascii="Arial" w:hAnsi="Arial"/>
          <w:sz w:val="20"/>
          <w:szCs w:val="20"/>
        </w:rPr>
      </w:r>
    </w:p>
    <w:p>
      <w:pPr>
        <w:pStyle w:val="Normal"/>
        <w:pBdr>
          <w:top w:val="single" w:sz="4" w:space="1" w:color="000000"/>
          <w:left w:val="single" w:sz="4" w:space="4" w:color="000000"/>
          <w:bottom w:val="single" w:sz="4" w:space="1" w:color="000000"/>
          <w:right w:val="single" w:sz="4" w:space="4" w:color="000000"/>
        </w:pBdr>
        <w:shd w:val="clear" w:color="auto" w:fill="E7E6E6" w:themeFill="background2"/>
        <w:spacing w:before="0" w:after="60"/>
        <w:jc w:val="both"/>
        <w:rPr>
          <w:rFonts w:ascii="Arial" w:hAnsi="Arial" w:cs="Arial"/>
          <w:b/>
          <w:b/>
          <w:bCs/>
          <w:sz w:val="16"/>
          <w:szCs w:val="16"/>
        </w:rPr>
      </w:pPr>
      <w:r>
        <w:rPr>
          <w:rFonts w:cs="Arial" w:ascii="Arial" w:hAnsi="Arial"/>
          <w:b/>
          <w:bCs/>
          <w:sz w:val="16"/>
          <w:szCs w:val="16"/>
        </w:rPr>
        <w:t xml:space="preserve">Notas: </w:t>
      </w:r>
    </w:p>
    <w:p>
      <w:pPr>
        <w:pStyle w:val="Normal"/>
        <w:pBdr>
          <w:top w:val="single" w:sz="4" w:space="1" w:color="000000"/>
          <w:left w:val="single" w:sz="4" w:space="4" w:color="000000"/>
          <w:bottom w:val="single" w:sz="4" w:space="1" w:color="000000"/>
          <w:right w:val="single" w:sz="4" w:space="4" w:color="000000"/>
        </w:pBdr>
        <w:shd w:val="clear" w:color="auto" w:fill="E7E6E6" w:themeFill="background2"/>
        <w:spacing w:before="0" w:after="60"/>
        <w:jc w:val="both"/>
        <w:rPr>
          <w:rFonts w:ascii="Arial" w:hAnsi="Arial" w:cs="Arial"/>
          <w:sz w:val="16"/>
          <w:szCs w:val="16"/>
        </w:rPr>
      </w:pPr>
      <w:r>
        <w:rPr>
          <w:rFonts w:cs="Arial" w:ascii="Arial" w:hAnsi="Arial"/>
          <w:sz w:val="16"/>
          <w:szCs w:val="16"/>
        </w:rPr>
        <w:t xml:space="preserve">(i) Ver Lei </w:t>
      </w:r>
      <w:r>
        <w:fldChar w:fldCharType="begin"/>
      </w:r>
      <w:r>
        <w:rPr>
          <w:rStyle w:val="LinkdaInternet"/>
          <w:sz w:val="16"/>
          <w:szCs w:val="16"/>
          <w:rFonts w:cs="Arial" w:ascii="Arial" w:hAnsi="Arial"/>
        </w:rPr>
        <w:instrText> HYPERLINK "https://www.planalto.gov.br/ccivil_03/_ato2019-2022/2021/lei/L14133.htm" \l "art18"</w:instrText>
      </w:r>
      <w:r>
        <w:rPr>
          <w:rStyle w:val="LinkdaInternet"/>
          <w:sz w:val="16"/>
          <w:szCs w:val="16"/>
          <w:rFonts w:cs="Arial" w:ascii="Arial" w:hAnsi="Arial"/>
        </w:rPr>
        <w:fldChar w:fldCharType="separate"/>
      </w:r>
      <w:r>
        <w:rPr>
          <w:rStyle w:val="LinkdaInternet"/>
          <w:rFonts w:cs="Arial" w:ascii="Arial" w:hAnsi="Arial"/>
          <w:sz w:val="16"/>
          <w:szCs w:val="16"/>
        </w:rPr>
        <w:t>14.133/2021, art. 18, § 1º a 3º</w:t>
      </w:r>
      <w:r>
        <w:rPr>
          <w:rStyle w:val="LinkdaInternet"/>
          <w:sz w:val="16"/>
          <w:szCs w:val="16"/>
          <w:rFonts w:cs="Arial" w:ascii="Arial" w:hAnsi="Arial"/>
        </w:rPr>
        <w:fldChar w:fldCharType="end"/>
      </w:r>
      <w:r>
        <w:rPr>
          <w:rFonts w:cs="Arial" w:ascii="Arial" w:hAnsi="Arial"/>
          <w:sz w:val="16"/>
          <w:szCs w:val="16"/>
        </w:rPr>
        <w:t xml:space="preserve"> | Decreto Estadual </w:t>
      </w:r>
      <w:r>
        <w:fldChar w:fldCharType="begin"/>
      </w:r>
      <w:r>
        <w:rPr>
          <w:rStyle w:val="LinkdaInternet"/>
          <w:sz w:val="16"/>
          <w:szCs w:val="16"/>
          <w:rFonts w:cs="Arial" w:ascii="Arial" w:hAnsi="Arial"/>
        </w:rPr>
        <w:instrText> HYPERLINK "https://www.legislacao.pr.gov.br/legislacao/pesquisarAto.do?action=exibir&amp;codAto=259084&amp;indice=1&amp;totalRegistros=1&amp;dt=12.6.2022.14.10.41.50/art.15" \l ":~:text=Estudo Técnico Preliminar-,Art. 15.,-Estudo Técnico Preliminar"</w:instrText>
      </w:r>
      <w:r>
        <w:rPr>
          <w:rStyle w:val="LinkdaInternet"/>
          <w:sz w:val="16"/>
          <w:szCs w:val="16"/>
          <w:rFonts w:cs="Arial" w:ascii="Arial" w:hAnsi="Arial"/>
        </w:rPr>
        <w:fldChar w:fldCharType="separate"/>
      </w:r>
      <w:r>
        <w:rPr>
          <w:rStyle w:val="LinkdaInternet"/>
          <w:rFonts w:cs="Arial" w:ascii="Arial" w:hAnsi="Arial"/>
          <w:sz w:val="16"/>
          <w:szCs w:val="16"/>
        </w:rPr>
        <w:t>10.086/2022, art.15</w:t>
      </w:r>
      <w:r>
        <w:rPr>
          <w:rStyle w:val="LinkdaInternet"/>
          <w:sz w:val="16"/>
          <w:szCs w:val="16"/>
          <w:rFonts w:cs="Arial" w:ascii="Arial" w:hAnsi="Arial"/>
        </w:rPr>
        <w:fldChar w:fldCharType="end"/>
      </w:r>
      <w:r>
        <w:rPr>
          <w:rFonts w:cs="Arial" w:ascii="Arial" w:hAnsi="Arial"/>
          <w:sz w:val="16"/>
          <w:szCs w:val="16"/>
        </w:rPr>
        <w:t>.</w:t>
      </w:r>
    </w:p>
    <w:p>
      <w:pPr>
        <w:pStyle w:val="Normal"/>
        <w:pBdr>
          <w:top w:val="single" w:sz="4" w:space="1" w:color="000000"/>
          <w:left w:val="single" w:sz="4" w:space="4" w:color="000000"/>
          <w:bottom w:val="single" w:sz="4" w:space="1" w:color="000000"/>
          <w:right w:val="single" w:sz="4" w:space="4" w:color="000000"/>
        </w:pBdr>
        <w:shd w:val="clear" w:color="auto" w:fill="E7E6E6" w:themeFill="background2"/>
        <w:spacing w:before="0" w:after="60"/>
        <w:jc w:val="both"/>
        <w:rPr>
          <w:rFonts w:ascii="Arial" w:hAnsi="Arial" w:cs="Arial"/>
          <w:sz w:val="16"/>
          <w:szCs w:val="16"/>
        </w:rPr>
      </w:pPr>
      <w:r>
        <w:rPr>
          <w:rFonts w:cs="Arial" w:ascii="Arial" w:hAnsi="Arial"/>
          <w:sz w:val="16"/>
          <w:szCs w:val="16"/>
        </w:rPr>
        <w:t xml:space="preserve">(ii) O Estudo Técnico Preliminar deverá conter </w:t>
      </w:r>
      <w:r>
        <w:rPr>
          <w:rFonts w:cs="Arial" w:ascii="Arial" w:hAnsi="Arial"/>
          <w:b/>
          <w:bCs/>
          <w:sz w:val="16"/>
          <w:szCs w:val="16"/>
        </w:rPr>
        <w:t>ao menos</w:t>
      </w:r>
      <w:r>
        <w:rPr>
          <w:rFonts w:cs="Arial" w:ascii="Arial" w:hAnsi="Arial"/>
          <w:sz w:val="16"/>
          <w:szCs w:val="16"/>
        </w:rPr>
        <w:t xml:space="preserve"> os elementos previstos nos tópicos </w:t>
      </w:r>
      <w:r>
        <w:rPr>
          <w:rFonts w:cs="Arial" w:ascii="Arial" w:hAnsi="Arial"/>
          <w:b/>
          <w:bCs/>
          <w:sz w:val="16"/>
          <w:szCs w:val="16"/>
        </w:rPr>
        <w:t>1.1, 1.4, 1.6, 1.8 e 1.13 (* Obrigatórios)</w:t>
      </w:r>
      <w:r>
        <w:rPr>
          <w:rFonts w:cs="Arial" w:ascii="Arial" w:hAnsi="Arial"/>
          <w:sz w:val="16"/>
          <w:szCs w:val="16"/>
        </w:rPr>
        <w:t xml:space="preserve">. Quando não contemplar os demais elementos previstos neste documento, apresentar as devidas </w:t>
      </w:r>
      <w:r>
        <w:rPr>
          <w:rFonts w:cs="Arial" w:ascii="Arial" w:hAnsi="Arial"/>
          <w:b/>
          <w:bCs/>
          <w:sz w:val="16"/>
          <w:szCs w:val="16"/>
        </w:rPr>
        <w:t>justificativas em cada um dos demais tópicos</w:t>
      </w:r>
      <w:r>
        <w:rPr>
          <w:rFonts w:cs="Arial" w:ascii="Arial" w:hAnsi="Arial"/>
          <w:sz w:val="16"/>
          <w:szCs w:val="16"/>
        </w:rPr>
        <w:t>;</w:t>
      </w:r>
    </w:p>
    <w:p>
      <w:pPr>
        <w:pStyle w:val="Normal"/>
        <w:pBdr>
          <w:top w:val="single" w:sz="4" w:space="1" w:color="000000"/>
          <w:left w:val="single" w:sz="4" w:space="4" w:color="000000"/>
          <w:bottom w:val="single" w:sz="4" w:space="1" w:color="000000"/>
          <w:right w:val="single" w:sz="4" w:space="4" w:color="000000"/>
        </w:pBdr>
        <w:shd w:val="clear" w:color="auto" w:fill="E7E6E6" w:themeFill="background2"/>
        <w:spacing w:before="0" w:after="60"/>
        <w:jc w:val="both"/>
        <w:rPr>
          <w:rFonts w:ascii="Arial" w:hAnsi="Arial" w:cs="Arial"/>
          <w:sz w:val="16"/>
          <w:szCs w:val="16"/>
        </w:rPr>
      </w:pPr>
      <w:r>
        <w:rPr>
          <w:rFonts w:cs="Arial" w:ascii="Arial" w:hAnsi="Arial"/>
          <w:sz w:val="16"/>
          <w:szCs w:val="16"/>
        </w:rPr>
        <w:t>(iii) Quando o objeto da contratação envolver locação ou comodato, também deverá obrigatoriamente conter o elemento previsto no tópico 1.5.</w:t>
      </w:r>
    </w:p>
    <w:p>
      <w:pPr>
        <w:pStyle w:val="Normal"/>
        <w:pBdr>
          <w:top w:val="single" w:sz="4" w:space="1" w:color="000000"/>
          <w:left w:val="single" w:sz="4" w:space="4" w:color="000000"/>
          <w:bottom w:val="single" w:sz="4" w:space="1" w:color="000000"/>
          <w:right w:val="single" w:sz="4" w:space="4" w:color="000000"/>
        </w:pBdr>
        <w:shd w:val="clear" w:color="auto" w:fill="E7E6E6" w:themeFill="background2"/>
        <w:spacing w:before="0" w:after="60"/>
        <w:jc w:val="both"/>
        <w:rPr>
          <w:rFonts w:ascii="Arial" w:hAnsi="Arial" w:cs="Arial"/>
          <w:sz w:val="16"/>
          <w:szCs w:val="16"/>
        </w:rPr>
      </w:pPr>
      <w:r>
        <w:rPr>
          <w:rFonts w:cs="Arial" w:ascii="Arial" w:hAnsi="Arial"/>
          <w:sz w:val="16"/>
          <w:szCs w:val="16"/>
        </w:rPr>
        <w:t xml:space="preserve">(iv) Devem ser mantidos todos os tópicos deste documento, </w:t>
      </w:r>
      <w:r>
        <w:rPr>
          <w:rFonts w:cs="Arial" w:ascii="Arial" w:hAnsi="Arial"/>
          <w:b/>
          <w:sz w:val="16"/>
          <w:szCs w:val="16"/>
        </w:rPr>
        <w:t>não excluir</w:t>
      </w:r>
      <w:r>
        <w:rPr>
          <w:rFonts w:cs="Arial" w:ascii="Arial" w:hAnsi="Arial"/>
          <w:sz w:val="16"/>
          <w:szCs w:val="16"/>
        </w:rPr>
        <w:t>!. Aqueles que não se aplicarem ao objeto devem ser justificados na resposta de cada tópico.</w:t>
      </w:r>
    </w:p>
    <w:p>
      <w:pPr>
        <w:pStyle w:val="Normal"/>
        <w:spacing w:before="0" w:after="60"/>
        <w:rPr>
          <w:rFonts w:ascii="Arial" w:hAnsi="Arial" w:cs="Arial"/>
          <w:sz w:val="20"/>
          <w:szCs w:val="20"/>
        </w:rPr>
      </w:pPr>
      <w:r>
        <w:rPr>
          <w:rFonts w:cs="Arial" w:ascii="Arial" w:hAnsi="Arial"/>
          <w:sz w:val="20"/>
          <w:szCs w:val="20"/>
        </w:rPr>
      </w:r>
    </w:p>
    <w:p>
      <w:pPr>
        <w:pStyle w:val="ListParagraph"/>
        <w:numPr>
          <w:ilvl w:val="1"/>
          <w:numId w:val="1"/>
        </w:numPr>
        <w:pBdr>
          <w:top w:val="single" w:sz="4" w:space="1" w:color="000000"/>
          <w:left w:val="single" w:sz="4" w:space="4" w:color="000000"/>
          <w:bottom w:val="single" w:sz="4" w:space="1" w:color="000000"/>
          <w:right w:val="single" w:sz="4" w:space="4" w:color="000000"/>
        </w:pBdr>
        <w:shd w:val="clear" w:color="auto" w:fill="000000" w:themeFill="text1"/>
        <w:spacing w:lineRule="auto" w:line="240" w:before="0" w:after="60"/>
        <w:contextualSpacing/>
        <w:rPr>
          <w:rFonts w:ascii="Arial" w:hAnsi="Arial" w:cs="Arial"/>
          <w:b/>
          <w:b/>
          <w:bCs/>
          <w:sz w:val="20"/>
          <w:szCs w:val="20"/>
        </w:rPr>
      </w:pPr>
      <w:r>
        <w:rPr>
          <w:rFonts w:cs="Arial" w:ascii="Arial" w:hAnsi="Arial"/>
          <w:b/>
          <w:bCs/>
          <w:sz w:val="20"/>
          <w:szCs w:val="20"/>
        </w:rPr>
        <w:t xml:space="preserve">(*) Descrição da necessidade da contratação </w:t>
      </w:r>
      <w:r>
        <w:rPr>
          <w:rFonts w:cs="Arial" w:ascii="Arial" w:hAnsi="Arial"/>
          <w:sz w:val="16"/>
          <w:szCs w:val="16"/>
        </w:rPr>
        <w:t xml:space="preserve"> | </w:t>
      </w:r>
      <w:r>
        <w:rPr>
          <w:rFonts w:cs="Arial" w:ascii="Arial" w:hAnsi="Arial"/>
          <w:b/>
          <w:bCs/>
          <w:color w:val="FFFFFF" w:themeColor="background1"/>
          <w:sz w:val="20"/>
          <w:szCs w:val="20"/>
        </w:rPr>
        <w:t xml:space="preserve">MOTIVAÇÃO DO ATO | </w:t>
      </w:r>
      <w:r>
        <w:rPr>
          <w:rFonts w:cs="Arial" w:ascii="Arial" w:hAnsi="Arial"/>
          <w:sz w:val="16"/>
          <w:szCs w:val="16"/>
        </w:rPr>
        <w:t>(art. 15, I, Dec. 10.086/22)</w:t>
      </w:r>
    </w:p>
    <w:p>
      <w:pPr>
        <w:pStyle w:val="Normal"/>
        <w:spacing w:lineRule="auto" w:line="240" w:before="0" w:after="60"/>
        <w:ind w:firstLine="709"/>
        <w:rPr>
          <w:rFonts w:ascii="Arial" w:hAnsi="Arial" w:cs="Arial"/>
          <w:sz w:val="20"/>
          <w:szCs w:val="20"/>
        </w:rPr>
      </w:pPr>
      <w:r>
        <w:rPr>
          <w:rFonts w:cs="Arial" w:ascii="Arial" w:hAnsi="Arial"/>
          <w:sz w:val="20"/>
          <w:szCs w:val="20"/>
        </w:rPr>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FFFF00" w:val="clear"/>
          </w:tcPr>
          <w:p>
            <w:pPr>
              <w:pStyle w:val="Normal"/>
              <w:widowControl/>
              <w:spacing w:lineRule="auto" w:line="240" w:before="0" w:after="60"/>
              <w:jc w:val="left"/>
              <w:rPr>
                <w:rFonts w:ascii="Arial" w:hAnsi="Arial" w:cs="Arial"/>
                <w:b/>
                <w:b/>
                <w:sz w:val="18"/>
                <w:szCs w:val="18"/>
              </w:rPr>
            </w:pPr>
            <w:r>
              <w:rPr>
                <w:rFonts w:eastAsia="Calibri" w:cs="Arial" w:ascii="Arial" w:hAnsi="Arial"/>
                <w:b/>
                <w:kern w:val="0"/>
                <w:sz w:val="18"/>
                <w:szCs w:val="18"/>
                <w:lang w:val="pt-BR" w:eastAsia="en-US" w:bidi="ar-SA"/>
              </w:rPr>
              <w:t>Nota Orientativa:</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Descrição da necessidade da contratação, considerado o problema a ser resolvido sob a perspectiva do interesse público:</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O que será contratado?</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Por quê? Como este objeto/serviço contribui para os serviços prestados pelo órgão?</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Indicar legislações específicas, se houver.</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Para que serve? Como vai utilizar? Onde vai utilizar?</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Quais os benefícios para o atendimento da população?</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Porque o material é necessário e  imprescindível para a administração?</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Outras razões que justifiquem a aquisição.</w:t>
            </w:r>
          </w:p>
        </w:tc>
      </w:tr>
    </w:tbl>
    <w:p>
      <w:pPr>
        <w:pStyle w:val="Normal"/>
        <w:spacing w:lineRule="auto" w:line="240" w:before="0" w:after="60"/>
        <w:rPr>
          <w:rFonts w:ascii="Arial" w:hAnsi="Arial" w:cs="Arial"/>
          <w:sz w:val="20"/>
          <w:szCs w:val="20"/>
        </w:rPr>
      </w:pPr>
      <w:r>
        <w:rPr>
          <w:rFonts w:cs="Arial" w:ascii="Arial" w:hAnsi="Arial"/>
          <w:sz w:val="20"/>
          <w:szCs w:val="20"/>
        </w:rPr>
      </w:r>
    </w:p>
    <w:p>
      <w:pPr>
        <w:pStyle w:val="Normal"/>
        <w:spacing w:lineRule="auto" w:line="240" w:before="0" w:after="60"/>
        <w:ind w:left="360" w:hanging="0"/>
        <w:rPr>
          <w:rFonts w:ascii="Arial" w:hAnsi="Arial" w:cs="Arial"/>
          <w:sz w:val="20"/>
          <w:szCs w:val="20"/>
        </w:rPr>
      </w:pPr>
      <w:r>
        <w:rPr>
          <w:rFonts w:cs="Arial" w:ascii="Arial" w:hAnsi="Arial"/>
          <w:sz w:val="20"/>
          <w:szCs w:val="20"/>
        </w:rPr>
      </w:r>
    </w:p>
    <w:p>
      <w:pPr>
        <w:pStyle w:val="ListParagraph"/>
        <w:numPr>
          <w:ilvl w:val="1"/>
          <w:numId w:val="1"/>
        </w:numPr>
        <w:pBdr>
          <w:top w:val="single" w:sz="4" w:space="1" w:color="000000"/>
          <w:left w:val="single" w:sz="4" w:space="4" w:color="000000"/>
          <w:bottom w:val="single" w:sz="4" w:space="1" w:color="000000"/>
          <w:right w:val="single" w:sz="4" w:space="4" w:color="000000"/>
        </w:pBdr>
        <w:shd w:val="clear" w:color="auto" w:fill="000000" w:themeFill="text1"/>
        <w:spacing w:lineRule="auto" w:line="240" w:before="0" w:after="60"/>
        <w:contextualSpacing/>
        <w:rPr>
          <w:rFonts w:ascii="Arial" w:hAnsi="Arial" w:cs="Arial"/>
          <w:b/>
          <w:b/>
          <w:bCs/>
          <w:sz w:val="20"/>
          <w:szCs w:val="20"/>
        </w:rPr>
      </w:pPr>
      <w:r>
        <w:rPr>
          <w:rFonts w:cs="Arial" w:ascii="Arial" w:hAnsi="Arial"/>
          <w:b/>
          <w:bCs/>
          <w:sz w:val="20"/>
          <w:szCs w:val="20"/>
        </w:rPr>
        <w:t xml:space="preserve">Previsão da contratação no plano de contratações anual - PCA, sempre que elaborado | Alinhamento com o planejamento da Administração </w:t>
      </w:r>
      <w:r>
        <w:rPr>
          <w:rFonts w:cs="Arial" w:ascii="Arial" w:hAnsi="Arial"/>
          <w:sz w:val="16"/>
          <w:szCs w:val="16"/>
        </w:rPr>
        <w:t>(art. 15, II, Dec. 10.086/22)</w:t>
      </w:r>
    </w:p>
    <w:p>
      <w:pPr>
        <w:pStyle w:val="Normal"/>
        <w:spacing w:lineRule="auto" w:line="240" w:before="0" w:after="60"/>
        <w:ind w:firstLine="709"/>
        <w:rPr>
          <w:rFonts w:ascii="Arial" w:hAnsi="Arial" w:cs="Arial"/>
          <w:sz w:val="20"/>
          <w:szCs w:val="20"/>
        </w:rPr>
      </w:pPr>
      <w:r>
        <w:rPr>
          <w:rFonts w:cs="Arial" w:ascii="Arial" w:hAnsi="Arial"/>
          <w:sz w:val="20"/>
          <w:szCs w:val="20"/>
        </w:rPr>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FFFF00" w:val="clear"/>
          </w:tcPr>
          <w:p>
            <w:pPr>
              <w:pStyle w:val="Normal"/>
              <w:widowControl/>
              <w:spacing w:lineRule="auto" w:line="240" w:before="0" w:after="60"/>
              <w:jc w:val="left"/>
              <w:rPr>
                <w:rFonts w:ascii="Arial" w:hAnsi="Arial" w:cs="Arial"/>
                <w:b/>
                <w:b/>
                <w:sz w:val="18"/>
                <w:szCs w:val="18"/>
              </w:rPr>
            </w:pPr>
            <w:r>
              <w:rPr>
                <w:rFonts w:eastAsia="Calibri" w:cs="Arial" w:ascii="Arial" w:hAnsi="Arial"/>
                <w:b/>
                <w:kern w:val="0"/>
                <w:sz w:val="18"/>
                <w:szCs w:val="18"/>
                <w:lang w:val="pt-BR" w:eastAsia="en-US" w:bidi="ar-SA"/>
              </w:rPr>
              <w:t>Nota Orientativa:</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Citar que o Item que está sendo contratado está previsto no Plano de Contratação Anual elaborado pela SESA (e suas unidades), informar quando o item foi inserido (data de inclusão – coluna B do PCA), e a Ordem em que se encontra no PCA (coluna C do PCA elaborado pela unidade)</w:t>
            </w:r>
          </w:p>
          <w:p>
            <w:pPr>
              <w:pStyle w:val="Normal"/>
              <w:widowControl/>
              <w:spacing w:lineRule="auto" w:line="240" w:before="0" w:after="60"/>
              <w:jc w:val="left"/>
              <w:rPr>
                <w:rFonts w:ascii="Arial" w:hAnsi="Arial" w:cs="Arial"/>
                <w:sz w:val="18"/>
                <w:szCs w:val="18"/>
              </w:rPr>
            </w:pPr>
            <w:r>
              <w:rPr>
                <w:rFonts w:eastAsia="Calibri" w:cs="Arial" w:ascii="Arial" w:hAnsi="Arial"/>
                <w:kern w:val="0"/>
                <w:sz w:val="22"/>
                <w:szCs w:val="22"/>
                <w:lang w:val="pt-BR" w:eastAsia="en-US" w:bidi="ar-SA"/>
              </w:rPr>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Se o item não constar no PCA, informar que será solicitada a revisão do PCA e inclusão do Item; e justificar os motivos pelos quais o item não foi inserido no planejamento inicial do PCA</w:t>
            </w:r>
          </w:p>
          <w:p>
            <w:pPr>
              <w:pStyle w:val="Normal"/>
              <w:widowControl/>
              <w:spacing w:lineRule="auto" w:line="240" w:before="0" w:after="60"/>
              <w:jc w:val="left"/>
              <w:rPr>
                <w:rFonts w:ascii="Arial" w:hAnsi="Arial" w:cs="Arial"/>
                <w:sz w:val="18"/>
                <w:szCs w:val="18"/>
              </w:rPr>
            </w:pPr>
            <w:r>
              <w:rPr>
                <w:rFonts w:eastAsia="Calibri" w:cs="Arial" w:ascii="Arial" w:hAnsi="Arial"/>
                <w:kern w:val="0"/>
                <w:sz w:val="22"/>
                <w:szCs w:val="22"/>
                <w:lang w:val="pt-BR" w:eastAsia="en-US" w:bidi="ar-SA"/>
              </w:rPr>
            </w:r>
          </w:p>
          <w:p>
            <w:pPr>
              <w:pStyle w:val="Normal"/>
              <w:widowControl/>
              <w:spacing w:lineRule="auto" w:line="240" w:before="0" w:after="60"/>
              <w:jc w:val="left"/>
              <w:rPr>
                <w:rFonts w:ascii="Arial" w:hAnsi="Arial" w:cs="Arial"/>
                <w:b/>
                <w:b/>
                <w:bCs/>
                <w:sz w:val="18"/>
                <w:szCs w:val="18"/>
              </w:rPr>
            </w:pPr>
            <w:r>
              <w:rPr>
                <w:rFonts w:eastAsia="Calibri" w:cs="Arial" w:ascii="Arial" w:hAnsi="Arial"/>
                <w:b/>
                <w:bCs/>
                <w:kern w:val="0"/>
                <w:sz w:val="18"/>
                <w:szCs w:val="18"/>
                <w:lang w:val="pt-BR" w:eastAsia="en-US" w:bidi="ar-SA"/>
              </w:rPr>
              <w:t>Observação:</w:t>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 xml:space="preserve">Apesar de a CGOV ter realizado um PCA “piloto” no ano de 2022/2023, para o ano de 2023 não houve tempo hábil para a elaboração do PCA-e oficial exigido no decreto 10.086/2022. A PGE/PR emitiu uma Nota Orientativa esclarecendo que a obrigatoriedade de elaboração do PCA será para o ano de 2024 (elaborado em 2023). </w:t>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br/>
              <w:t xml:space="preserve">Deste modo, </w:t>
            </w:r>
            <w:r>
              <w:rPr>
                <w:rFonts w:eastAsia="Calibri" w:cs="Arial" w:ascii="Arial" w:hAnsi="Arial"/>
                <w:kern w:val="0"/>
                <w:sz w:val="18"/>
                <w:szCs w:val="18"/>
                <w:u w:val="single"/>
                <w:lang w:val="pt-BR" w:eastAsia="en-US" w:bidi="ar-SA"/>
              </w:rPr>
              <w:t>para aquisições/contratações realizadas no ano de 2023</w:t>
            </w:r>
            <w:r>
              <w:rPr>
                <w:rFonts w:eastAsia="Calibri" w:cs="Arial" w:ascii="Arial" w:hAnsi="Arial"/>
                <w:kern w:val="0"/>
                <w:sz w:val="18"/>
                <w:szCs w:val="18"/>
                <w:lang w:val="pt-BR" w:eastAsia="en-US" w:bidi="ar-SA"/>
              </w:rPr>
              <w:t>, sugere-se a resposta abaixo para este tópico:</w:t>
            </w:r>
          </w:p>
          <w:p>
            <w:pPr>
              <w:pStyle w:val="Normal"/>
              <w:widowControl/>
              <w:spacing w:lineRule="auto" w:line="240" w:before="0" w:after="60"/>
              <w:jc w:val="both"/>
              <w:rPr>
                <w:rFonts w:ascii="Arial" w:hAnsi="Arial" w:cs="Arial"/>
                <w:sz w:val="18"/>
                <w:szCs w:val="18"/>
              </w:rPr>
            </w:pPr>
            <w:r>
              <w:rPr>
                <w:rFonts w:eastAsia="Calibri" w:cs="Arial" w:ascii="Arial" w:hAnsi="Arial"/>
                <w:kern w:val="0"/>
                <w:sz w:val="22"/>
                <w:szCs w:val="22"/>
                <w:lang w:val="pt-BR" w:eastAsia="en-US" w:bidi="ar-SA"/>
              </w:rPr>
            </w:r>
          </w:p>
          <w:p>
            <w:pPr>
              <w:pStyle w:val="Normal"/>
              <w:widowControl/>
              <w:spacing w:lineRule="auto" w:line="240" w:before="0" w:after="60"/>
              <w:jc w:val="both"/>
              <w:rPr>
                <w:rFonts w:ascii="Arial" w:hAnsi="Arial" w:cs="Arial"/>
                <w:i/>
                <w:i/>
                <w:iCs/>
                <w:sz w:val="18"/>
                <w:szCs w:val="18"/>
              </w:rPr>
            </w:pPr>
            <w:r>
              <w:rPr>
                <w:rFonts w:eastAsia="Calibri" w:cs="Arial" w:ascii="Arial" w:hAnsi="Arial"/>
                <w:i/>
                <w:iCs/>
                <w:kern w:val="0"/>
                <w:sz w:val="18"/>
                <w:szCs w:val="18"/>
                <w:lang w:val="pt-BR" w:eastAsia="en-US" w:bidi="ar-SA"/>
              </w:rPr>
              <w:t>“</w:t>
            </w:r>
            <w:r>
              <w:rPr>
                <w:rFonts w:eastAsia="Calibri" w:cs="Arial" w:ascii="Arial" w:hAnsi="Arial"/>
                <w:i/>
                <w:iCs/>
                <w:kern w:val="0"/>
                <w:sz w:val="18"/>
                <w:szCs w:val="18"/>
                <w:lang w:val="pt-BR" w:eastAsia="en-US" w:bidi="ar-SA"/>
              </w:rPr>
              <w:t>Conforme Nota Orientativa nº 57-PGE/PR, “Em cumprimento à Seção IV, do Capítulo I do Título I e ao art. 732, ambos do Decreto nº 10.086, de 17 de janeiro de 2022, os órgãos/entidades da Administração Pública estadual estarão obrigados a elaborar os respetivos Planos de Contratações Anual a partir do ano de 2023, para implementação no ano de 2024, em consonância com as orientações emanadas da Secretaria de Estado de Planejamento e Projetos Estruturantes”.</w:t>
            </w:r>
          </w:p>
          <w:p>
            <w:pPr>
              <w:pStyle w:val="Normal"/>
              <w:widowControl/>
              <w:spacing w:lineRule="auto" w:line="240" w:before="0" w:after="60"/>
              <w:jc w:val="both"/>
              <w:rPr>
                <w:rFonts w:ascii="Arial" w:hAnsi="Arial" w:cs="Arial"/>
                <w:i/>
                <w:i/>
                <w:iCs/>
                <w:sz w:val="18"/>
                <w:szCs w:val="18"/>
              </w:rPr>
            </w:pPr>
            <w:r>
              <w:rPr>
                <w:rFonts w:eastAsia="Calibri" w:cs="Arial" w:ascii="Arial" w:hAnsi="Arial"/>
                <w:i/>
                <w:iCs/>
                <w:kern w:val="0"/>
                <w:sz w:val="18"/>
                <w:szCs w:val="18"/>
                <w:lang w:val="pt-BR" w:eastAsia="en-US" w:bidi="ar-SA"/>
              </w:rPr>
              <w:t>Deste modo, destaca-se que não houve tempo hábil para elaboração do PCA 2023 (no ano de 2022), porém o PCA-e 2024 está em elaboração na SESA e será concluído no ano de 2023.”</w:t>
            </w:r>
          </w:p>
          <w:p>
            <w:pPr>
              <w:pStyle w:val="Normal"/>
              <w:widowControl/>
              <w:spacing w:lineRule="auto" w:line="240" w:before="0" w:after="60"/>
              <w:jc w:val="both"/>
              <w:rPr>
                <w:rFonts w:ascii="Arial" w:hAnsi="Arial" w:cs="Arial"/>
                <w:sz w:val="18"/>
                <w:szCs w:val="18"/>
              </w:rPr>
            </w:pPr>
            <w:r>
              <w:rPr>
                <w:rFonts w:eastAsia="Calibri" w:cs="Arial" w:ascii="Arial" w:hAnsi="Arial"/>
                <w:kern w:val="0"/>
                <w:sz w:val="22"/>
                <w:szCs w:val="22"/>
                <w:lang w:val="pt-BR" w:eastAsia="en-US" w:bidi="ar-SA"/>
              </w:rPr>
            </w:r>
          </w:p>
          <w:p>
            <w:pPr>
              <w:pStyle w:val="Normal"/>
              <w:widowControl/>
              <w:spacing w:lineRule="auto" w:line="240" w:before="0" w:after="60"/>
              <w:jc w:val="both"/>
              <w:rPr>
                <w:rFonts w:ascii="Arial" w:hAnsi="Arial" w:cs="Arial"/>
                <w:color w:val="FF0000"/>
                <w:sz w:val="18"/>
                <w:szCs w:val="18"/>
              </w:rPr>
            </w:pPr>
            <w:r>
              <w:rPr>
                <w:rFonts w:eastAsia="Calibri" w:cs="Arial" w:ascii="Arial" w:hAnsi="Arial"/>
                <w:color w:val="FF0000"/>
                <w:kern w:val="0"/>
                <w:sz w:val="18"/>
                <w:szCs w:val="18"/>
                <w:lang w:val="pt-BR" w:eastAsia="en-US" w:bidi="ar-SA"/>
              </w:rPr>
              <w:t>Atenção!</w:t>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Aquisições a serem concluídas em 2024 devem estar previstas no PCE-e que será publicado no primeiro semestre de 2023 pela Secretaria do Planejamento.</w:t>
            </w:r>
          </w:p>
        </w:tc>
      </w:tr>
    </w:tbl>
    <w:p>
      <w:pPr>
        <w:pStyle w:val="Normal"/>
        <w:spacing w:lineRule="auto" w:line="240" w:before="0" w:after="60"/>
        <w:rPr>
          <w:rFonts w:ascii="Arial" w:hAnsi="Arial" w:cs="Arial"/>
          <w:sz w:val="20"/>
          <w:szCs w:val="20"/>
        </w:rPr>
      </w:pPr>
      <w:r>
        <w:rPr>
          <w:rFonts w:cs="Arial" w:ascii="Arial" w:hAnsi="Arial"/>
          <w:sz w:val="20"/>
          <w:szCs w:val="20"/>
        </w:rPr>
      </w:r>
    </w:p>
    <w:p>
      <w:pPr>
        <w:pStyle w:val="Normal"/>
        <w:spacing w:lineRule="auto" w:line="240" w:before="0" w:after="60"/>
        <w:ind w:left="360" w:hanging="0"/>
        <w:rPr>
          <w:rFonts w:ascii="Arial" w:hAnsi="Arial" w:cs="Arial"/>
          <w:sz w:val="20"/>
          <w:szCs w:val="20"/>
        </w:rPr>
      </w:pPr>
      <w:r>
        <w:rPr>
          <w:rFonts w:cs="Arial" w:ascii="Arial" w:hAnsi="Arial"/>
          <w:sz w:val="20"/>
          <w:szCs w:val="20"/>
        </w:rPr>
      </w:r>
    </w:p>
    <w:p>
      <w:pPr>
        <w:pStyle w:val="ListParagraph"/>
        <w:numPr>
          <w:ilvl w:val="1"/>
          <w:numId w:val="1"/>
        </w:numPr>
        <w:pBdr>
          <w:top w:val="single" w:sz="4" w:space="1" w:color="000000"/>
          <w:left w:val="single" w:sz="4" w:space="4" w:color="000000"/>
          <w:bottom w:val="single" w:sz="4" w:space="1" w:color="000000"/>
          <w:right w:val="single" w:sz="4" w:space="4" w:color="000000"/>
        </w:pBdr>
        <w:shd w:val="clear" w:color="auto" w:fill="000000" w:themeFill="text1"/>
        <w:spacing w:lineRule="auto" w:line="240" w:before="0" w:after="60"/>
        <w:contextualSpacing/>
        <w:rPr>
          <w:rFonts w:ascii="Arial" w:hAnsi="Arial" w:cs="Arial"/>
          <w:b/>
          <w:b/>
          <w:bCs/>
          <w:sz w:val="20"/>
          <w:szCs w:val="20"/>
        </w:rPr>
      </w:pPr>
      <w:r>
        <w:rPr>
          <w:rFonts w:cs="Arial" w:ascii="Arial" w:hAnsi="Arial"/>
          <w:b/>
          <w:bCs/>
          <w:sz w:val="20"/>
          <w:szCs w:val="20"/>
        </w:rPr>
        <w:t xml:space="preserve">Requisitos da contratação </w:t>
      </w:r>
      <w:r>
        <w:rPr>
          <w:rFonts w:cs="Arial" w:ascii="Arial" w:hAnsi="Arial"/>
          <w:sz w:val="16"/>
          <w:szCs w:val="16"/>
        </w:rPr>
        <w:t>(art. 15, III, Dec. 10.086/22)</w:t>
      </w:r>
    </w:p>
    <w:p>
      <w:pPr>
        <w:pStyle w:val="Normal"/>
        <w:spacing w:lineRule="auto" w:line="240" w:before="0" w:after="60"/>
        <w:rPr>
          <w:rFonts w:ascii="Arial" w:hAnsi="Arial" w:cs="Arial"/>
          <w:sz w:val="20"/>
          <w:szCs w:val="20"/>
        </w:rPr>
      </w:pPr>
      <w:r>
        <w:rPr>
          <w:rFonts w:cs="Arial" w:ascii="Arial" w:hAnsi="Arial"/>
          <w:sz w:val="20"/>
          <w:szCs w:val="20"/>
        </w:rPr>
      </w:r>
    </w:p>
    <w:p>
      <w:pPr>
        <w:pStyle w:val="Normal"/>
        <w:shd w:val="clear" w:color="auto" w:fill="D0CECE"/>
        <w:spacing w:lineRule="auto" w:line="240" w:before="0" w:after="60"/>
        <w:rPr>
          <w:rFonts w:ascii="Arial" w:hAnsi="Arial" w:eastAsia="Calibri" w:cs="Arial"/>
          <w:b/>
          <w:b/>
          <w:sz w:val="20"/>
          <w:szCs w:val="20"/>
        </w:rPr>
      </w:pPr>
      <w:r>
        <w:rPr>
          <w:rFonts w:eastAsia="Calibri" w:cs="Arial" w:ascii="Arial" w:hAnsi="Arial"/>
          <w:b/>
          <w:sz w:val="20"/>
          <w:szCs w:val="20"/>
        </w:rPr>
        <w:t>1.3.1 Requisitos básicos do bem/serviço</w:t>
      </w:r>
    </w:p>
    <w:p>
      <w:pPr>
        <w:pStyle w:val="Normal"/>
        <w:spacing w:lineRule="auto" w:line="240" w:before="0" w:after="60"/>
        <w:rPr>
          <w:rFonts w:ascii="Arial" w:hAnsi="Arial" w:eastAsia="Calibri" w:cs="Arial"/>
          <w:color w:val="FF0000"/>
          <w:sz w:val="20"/>
          <w:szCs w:val="20"/>
          <w:highlight w:val="yellow"/>
        </w:rPr>
      </w:pPr>
      <w:r>
        <w:rPr>
          <w:rFonts w:eastAsia="Calibri" w:cs="Arial" w:ascii="Arial" w:hAnsi="Arial"/>
          <w:color w:val="FF0000"/>
          <w:sz w:val="20"/>
          <w:szCs w:val="20"/>
          <w:highlight w:val="yellow"/>
        </w:rPr>
      </w:r>
    </w:p>
    <w:p>
      <w:pPr>
        <w:pStyle w:val="Normal"/>
        <w:spacing w:lineRule="auto" w:line="240" w:before="0" w:after="60"/>
        <w:rPr>
          <w:rFonts w:ascii="Arial" w:hAnsi="Arial" w:eastAsia="Calibri" w:cs="Arial"/>
          <w:color w:val="FF0000"/>
          <w:sz w:val="20"/>
          <w:szCs w:val="20"/>
        </w:rPr>
      </w:pPr>
      <w:r>
        <w:rPr>
          <w:rFonts w:eastAsia="Calibri" w:cs="Arial" w:ascii="Arial" w:hAnsi="Arial"/>
          <w:color w:val="FF0000"/>
          <w:sz w:val="20"/>
          <w:szCs w:val="20"/>
          <w:highlight w:val="yellow"/>
        </w:rPr>
        <w:t>Selecionar os requisitos atrelados à contratação (os quais serão abordados nos tópicos subsequentes do ETP) entre as alternativas abaixo</w:t>
      </w:r>
      <w:r>
        <w:rPr>
          <w:rFonts w:eastAsia="Calibri" w:cs="Arial" w:ascii="Arial" w:hAnsi="Arial"/>
          <w:color w:val="FF0000"/>
          <w:sz w:val="20"/>
          <w:szCs w:val="20"/>
        </w:rPr>
        <w:t>:</w:t>
      </w:r>
    </w:p>
    <w:p>
      <w:pPr>
        <w:pStyle w:val="Normal"/>
        <w:spacing w:lineRule="auto" w:line="240" w:before="0" w:after="60"/>
        <w:rPr>
          <w:rFonts w:ascii="Arial" w:hAnsi="Arial" w:eastAsia="Calibri" w:cs="Arial"/>
          <w:sz w:val="20"/>
          <w:szCs w:val="20"/>
        </w:rPr>
      </w:pPr>
      <w:r>
        <w:rPr>
          <w:rFonts w:eastAsia="Calibri" w:cs="Arial" w:ascii="Arial" w:hAnsi="Arial"/>
          <w:sz w:val="20"/>
          <w:szCs w:val="20"/>
        </w:rPr>
        <w:t>(  ) Produtos sustentáveis sob os aspectos socioambientais, socioeconômicos e sociocultural;</w:t>
      </w:r>
    </w:p>
    <w:p>
      <w:pPr>
        <w:pStyle w:val="Normal"/>
        <w:spacing w:lineRule="auto" w:line="240" w:before="0" w:after="60"/>
        <w:rPr>
          <w:rFonts w:ascii="Arial" w:hAnsi="Arial" w:eastAsia="Calibri" w:cs="Arial"/>
          <w:color w:val="0070C0"/>
          <w:sz w:val="20"/>
          <w:szCs w:val="20"/>
        </w:rPr>
      </w:pPr>
      <w:r>
        <w:rPr>
          <w:rFonts w:eastAsia="Calibri" w:cs="Arial" w:ascii="Arial" w:hAnsi="Arial"/>
          <w:color w:val="0070C0"/>
          <w:sz w:val="20"/>
          <w:szCs w:val="20"/>
        </w:rPr>
        <w:tab/>
        <w:t>Detalhado no tópico 1.12</w:t>
      </w:r>
    </w:p>
    <w:p>
      <w:pPr>
        <w:pStyle w:val="Normal"/>
        <w:spacing w:lineRule="auto" w:line="240" w:before="0" w:after="60"/>
        <w:rPr>
          <w:rFonts w:ascii="Arial" w:hAnsi="Arial" w:eastAsia="Calibri" w:cs="Arial"/>
          <w:sz w:val="20"/>
          <w:szCs w:val="20"/>
        </w:rPr>
      </w:pPr>
      <w:r>
        <w:rPr>
          <w:rFonts w:eastAsia="Calibri" w:cs="Arial" w:ascii="Arial" w:hAnsi="Arial"/>
          <w:sz w:val="20"/>
          <w:szCs w:val="20"/>
        </w:rPr>
        <w:t>(  ) Disponibilização de assessórios à contratação principal (equipamentos, outros);</w:t>
      </w:r>
    </w:p>
    <w:p>
      <w:pPr>
        <w:pStyle w:val="Normal"/>
        <w:spacing w:lineRule="auto" w:line="240" w:before="0" w:after="60"/>
        <w:rPr>
          <w:rFonts w:ascii="Arial" w:hAnsi="Arial" w:eastAsia="Calibri" w:cs="Arial"/>
          <w:sz w:val="20"/>
          <w:szCs w:val="20"/>
        </w:rPr>
      </w:pPr>
      <w:r>
        <w:rPr>
          <w:rFonts w:eastAsia="Calibri" w:cs="Arial" w:ascii="Arial" w:hAnsi="Arial"/>
          <w:sz w:val="20"/>
          <w:szCs w:val="20"/>
        </w:rPr>
        <w:tab/>
      </w:r>
      <w:r>
        <w:rPr>
          <w:rFonts w:eastAsia="Calibri" w:cs="Arial" w:ascii="Arial" w:hAnsi="Arial"/>
          <w:color w:val="0070C0"/>
          <w:sz w:val="20"/>
          <w:szCs w:val="20"/>
        </w:rPr>
        <w:t>Detalhado no tópico “Solução como um todo”</w:t>
      </w:r>
    </w:p>
    <w:p>
      <w:pPr>
        <w:pStyle w:val="Normal"/>
        <w:spacing w:lineRule="auto" w:line="240" w:before="0" w:after="60"/>
        <w:rPr>
          <w:rFonts w:ascii="Arial" w:hAnsi="Arial" w:eastAsia="Calibri" w:cs="Arial"/>
          <w:sz w:val="20"/>
          <w:szCs w:val="20"/>
        </w:rPr>
      </w:pPr>
      <w:r>
        <w:rPr>
          <w:rFonts w:eastAsia="Calibri" w:cs="Arial" w:ascii="Arial" w:hAnsi="Arial"/>
          <w:sz w:val="20"/>
          <w:szCs w:val="20"/>
        </w:rPr>
        <w:t>(  ) Exigência de qualificação técnica dos potenciais contratantes;</w:t>
      </w:r>
    </w:p>
    <w:p>
      <w:pPr>
        <w:pStyle w:val="Normal"/>
        <w:spacing w:lineRule="auto" w:line="240" w:before="0" w:after="60"/>
        <w:rPr>
          <w:rFonts w:ascii="Arial" w:hAnsi="Arial" w:eastAsia="Calibri" w:cs="Arial"/>
          <w:color w:val="0070C0"/>
          <w:sz w:val="20"/>
          <w:szCs w:val="20"/>
        </w:rPr>
      </w:pPr>
      <w:r>
        <w:rPr>
          <w:rFonts w:eastAsia="Calibri" w:cs="Arial" w:ascii="Arial" w:hAnsi="Arial"/>
          <w:color w:val="0070C0"/>
          <w:sz w:val="20"/>
          <w:szCs w:val="20"/>
        </w:rPr>
        <w:tab/>
        <w:t>Detalhado no tópico 1.3.2</w:t>
      </w:r>
    </w:p>
    <w:p>
      <w:pPr>
        <w:pStyle w:val="Normal"/>
        <w:spacing w:lineRule="auto" w:line="240" w:before="0" w:after="60"/>
        <w:rPr>
          <w:rFonts w:ascii="Arial" w:hAnsi="Arial" w:eastAsia="Calibri" w:cs="Arial"/>
          <w:sz w:val="20"/>
          <w:szCs w:val="20"/>
        </w:rPr>
      </w:pPr>
      <w:r>
        <w:rPr>
          <w:rFonts w:eastAsia="Calibri" w:cs="Arial" w:ascii="Arial" w:hAnsi="Arial"/>
          <w:sz w:val="20"/>
          <w:szCs w:val="20"/>
        </w:rPr>
        <w:t>(  ) Transferência de tecnologia, técnica, conhecimento e direitos de propriedade;</w:t>
      </w:r>
    </w:p>
    <w:p>
      <w:pPr>
        <w:pStyle w:val="Normal"/>
        <w:spacing w:lineRule="auto" w:line="240" w:before="0" w:after="60"/>
        <w:rPr>
          <w:rFonts w:ascii="Arial" w:hAnsi="Arial" w:eastAsia="Calibri" w:cs="Arial"/>
          <w:color w:val="0070C0"/>
          <w:sz w:val="20"/>
          <w:szCs w:val="20"/>
        </w:rPr>
      </w:pPr>
      <w:r>
        <w:rPr>
          <w:rFonts w:eastAsia="Calibri" w:cs="Arial" w:ascii="Arial" w:hAnsi="Arial"/>
          <w:color w:val="0070C0"/>
          <w:sz w:val="20"/>
          <w:szCs w:val="20"/>
        </w:rPr>
        <w:tab/>
        <w:t>Detalhado no tópico “Solução como um todo”</w:t>
      </w:r>
    </w:p>
    <w:p>
      <w:pPr>
        <w:pStyle w:val="Normal"/>
        <w:spacing w:lineRule="auto" w:line="240" w:before="0" w:after="60"/>
        <w:rPr>
          <w:rFonts w:ascii="Arial" w:hAnsi="Arial" w:eastAsia="Calibri" w:cs="Arial"/>
          <w:sz w:val="20"/>
          <w:szCs w:val="20"/>
        </w:rPr>
      </w:pPr>
      <w:r>
        <w:rPr>
          <w:rFonts w:eastAsia="Calibri" w:cs="Arial" w:ascii="Arial" w:hAnsi="Arial"/>
          <w:sz w:val="20"/>
          <w:szCs w:val="20"/>
        </w:rPr>
        <w:t>(  ) Transferência de patrimônio;</w:t>
      </w:r>
    </w:p>
    <w:p>
      <w:pPr>
        <w:pStyle w:val="Normal"/>
        <w:spacing w:lineRule="auto" w:line="240" w:before="0" w:after="60"/>
        <w:rPr>
          <w:rFonts w:ascii="Arial" w:hAnsi="Arial" w:eastAsia="Calibri" w:cs="Arial"/>
          <w:color w:val="0070C0"/>
          <w:sz w:val="20"/>
          <w:szCs w:val="20"/>
        </w:rPr>
      </w:pPr>
      <w:r>
        <w:rPr>
          <w:rFonts w:eastAsia="Calibri" w:cs="Arial" w:ascii="Arial" w:hAnsi="Arial"/>
          <w:color w:val="0070C0"/>
          <w:sz w:val="20"/>
          <w:szCs w:val="20"/>
        </w:rPr>
        <w:tab/>
        <w:t>Detalhado no tópico “Solução como um todo”</w:t>
      </w:r>
    </w:p>
    <w:p>
      <w:pPr>
        <w:pStyle w:val="Normal"/>
        <w:spacing w:lineRule="auto" w:line="240" w:before="0" w:after="60"/>
        <w:rPr>
          <w:rFonts w:ascii="Arial" w:hAnsi="Arial" w:eastAsia="Calibri" w:cs="Arial"/>
          <w:sz w:val="20"/>
          <w:szCs w:val="20"/>
        </w:rPr>
      </w:pPr>
      <w:r>
        <w:rPr>
          <w:rFonts w:eastAsia="Calibri" w:cs="Arial" w:ascii="Arial" w:hAnsi="Arial"/>
          <w:sz w:val="20"/>
          <w:szCs w:val="20"/>
        </w:rPr>
        <w:t>(  ) Padrões mínimos de qualidade;</w:t>
      </w:r>
    </w:p>
    <w:p>
      <w:pPr>
        <w:pStyle w:val="Normal"/>
        <w:spacing w:lineRule="auto" w:line="240" w:before="0" w:after="60"/>
        <w:rPr>
          <w:rFonts w:ascii="Arial" w:hAnsi="Arial" w:eastAsia="Calibri" w:cs="Arial"/>
          <w:color w:val="0070C0"/>
          <w:sz w:val="20"/>
          <w:szCs w:val="20"/>
        </w:rPr>
      </w:pPr>
      <w:r>
        <w:rPr>
          <w:rFonts w:eastAsia="Calibri" w:cs="Arial" w:ascii="Arial" w:hAnsi="Arial"/>
          <w:color w:val="0070C0"/>
          <w:sz w:val="20"/>
          <w:szCs w:val="20"/>
        </w:rPr>
        <w:tab/>
        <w:t>Detalhado no tópico “Solução como um todo”</w:t>
      </w:r>
    </w:p>
    <w:p>
      <w:pPr>
        <w:pStyle w:val="Normal"/>
        <w:spacing w:lineRule="auto" w:line="240" w:before="0" w:after="60"/>
        <w:rPr>
          <w:rFonts w:ascii="Arial" w:hAnsi="Arial" w:eastAsia="Calibri" w:cs="Arial"/>
          <w:sz w:val="20"/>
          <w:szCs w:val="20"/>
        </w:rPr>
      </w:pPr>
      <w:r>
        <w:rPr>
          <w:rFonts w:eastAsia="Calibri" w:cs="Arial" w:ascii="Arial" w:hAnsi="Arial"/>
          <w:sz w:val="20"/>
          <w:szCs w:val="20"/>
        </w:rPr>
        <w:t>(  ) Prazo de entrega/execução;</w:t>
      </w:r>
    </w:p>
    <w:p>
      <w:pPr>
        <w:pStyle w:val="Normal"/>
        <w:spacing w:lineRule="auto" w:line="240" w:before="0" w:after="60"/>
        <w:rPr>
          <w:rFonts w:ascii="Arial" w:hAnsi="Arial" w:eastAsia="Calibri" w:cs="Arial"/>
          <w:color w:val="0070C0"/>
          <w:sz w:val="20"/>
          <w:szCs w:val="20"/>
        </w:rPr>
      </w:pPr>
      <w:r>
        <w:rPr>
          <w:rFonts w:eastAsia="Calibri" w:cs="Arial" w:ascii="Arial" w:hAnsi="Arial"/>
          <w:color w:val="0070C0"/>
          <w:sz w:val="20"/>
          <w:szCs w:val="20"/>
        </w:rPr>
        <w:tab/>
        <w:t>Detalhado no tópico “Solução como um todo”</w:t>
      </w:r>
    </w:p>
    <w:p>
      <w:pPr>
        <w:pStyle w:val="Normal"/>
        <w:spacing w:lineRule="auto" w:line="240" w:before="0" w:after="60"/>
        <w:rPr>
          <w:rFonts w:ascii="Arial" w:hAnsi="Arial" w:eastAsia="Calibri" w:cs="Arial"/>
          <w:sz w:val="20"/>
          <w:szCs w:val="20"/>
        </w:rPr>
      </w:pPr>
      <w:r>
        <w:rPr>
          <w:rFonts w:eastAsia="Calibri" w:cs="Arial" w:ascii="Arial" w:hAnsi="Arial"/>
          <w:sz w:val="20"/>
          <w:szCs w:val="20"/>
        </w:rPr>
        <w:t>(  ) Normas a serem respeitadas;</w:t>
      </w:r>
    </w:p>
    <w:p>
      <w:pPr>
        <w:pStyle w:val="Normal"/>
        <w:spacing w:lineRule="auto" w:line="240" w:before="0" w:after="60"/>
        <w:rPr>
          <w:rFonts w:ascii="Arial" w:hAnsi="Arial" w:eastAsia="Calibri" w:cs="Arial"/>
          <w:color w:val="0070C0"/>
          <w:sz w:val="20"/>
          <w:szCs w:val="20"/>
        </w:rPr>
      </w:pPr>
      <w:r>
        <w:rPr>
          <w:rFonts w:eastAsia="Calibri" w:cs="Arial" w:ascii="Arial" w:hAnsi="Arial"/>
          <w:color w:val="0070C0"/>
          <w:sz w:val="20"/>
          <w:szCs w:val="20"/>
        </w:rPr>
        <w:tab/>
        <w:t>Detalhado no tópico “Solução como um todo”</w:t>
      </w:r>
    </w:p>
    <w:p>
      <w:pPr>
        <w:pStyle w:val="Normal"/>
        <w:spacing w:lineRule="auto" w:line="240" w:before="0" w:after="60"/>
        <w:rPr>
          <w:rFonts w:ascii="Arial" w:hAnsi="Arial" w:eastAsia="Calibri" w:cs="Arial"/>
          <w:sz w:val="20"/>
          <w:szCs w:val="20"/>
        </w:rPr>
      </w:pPr>
      <w:r>
        <w:rPr>
          <w:rFonts w:eastAsia="Calibri" w:cs="Arial" w:ascii="Arial" w:hAnsi="Arial"/>
          <w:sz w:val="20"/>
          <w:szCs w:val="20"/>
        </w:rPr>
        <w:t>(  ) Necessidade de garantia, de treinamento, de instalações no local da contratação, de sede próxima ao local de execução do contrato;</w:t>
      </w:r>
    </w:p>
    <w:p>
      <w:pPr>
        <w:pStyle w:val="Normal"/>
        <w:spacing w:lineRule="auto" w:line="240" w:before="0" w:after="60"/>
        <w:rPr>
          <w:rFonts w:ascii="Arial" w:hAnsi="Arial" w:eastAsia="Calibri" w:cs="Arial"/>
          <w:color w:val="0070C0"/>
          <w:sz w:val="20"/>
          <w:szCs w:val="20"/>
        </w:rPr>
      </w:pPr>
      <w:r>
        <w:rPr>
          <w:rFonts w:eastAsia="Calibri" w:cs="Arial" w:ascii="Arial" w:hAnsi="Arial"/>
          <w:color w:val="0070C0"/>
          <w:sz w:val="20"/>
          <w:szCs w:val="20"/>
        </w:rPr>
        <w:tab/>
        <w:t>Detalhado no tópico “Solução como um todo”</w:t>
      </w:r>
    </w:p>
    <w:p>
      <w:pPr>
        <w:pStyle w:val="Normal"/>
        <w:spacing w:lineRule="auto" w:line="240" w:before="0" w:after="60"/>
        <w:rPr>
          <w:rFonts w:ascii="Arial" w:hAnsi="Arial" w:eastAsia="Calibri" w:cs="Arial"/>
          <w:sz w:val="20"/>
          <w:szCs w:val="20"/>
        </w:rPr>
      </w:pPr>
      <w:bookmarkStart w:id="0" w:name="_Hlk131354114"/>
      <w:r>
        <w:rPr>
          <w:rFonts w:eastAsia="Calibri" w:cs="Arial" w:ascii="Arial" w:hAnsi="Arial"/>
          <w:sz w:val="20"/>
          <w:szCs w:val="20"/>
        </w:rPr>
        <w:t xml:space="preserve">(  ) </w:t>
      </w:r>
      <w:bookmarkEnd w:id="0"/>
      <w:r>
        <w:rPr>
          <w:rFonts w:eastAsia="Calibri" w:cs="Arial" w:ascii="Arial" w:hAnsi="Arial"/>
          <w:sz w:val="20"/>
          <w:szCs w:val="20"/>
        </w:rPr>
        <w:t>Apresentação de certificação pelo contratado;</w:t>
      </w:r>
    </w:p>
    <w:p>
      <w:pPr>
        <w:pStyle w:val="Normal"/>
        <w:spacing w:lineRule="auto" w:line="240" w:before="0" w:after="60"/>
        <w:rPr>
          <w:rFonts w:ascii="Arial" w:hAnsi="Arial" w:eastAsia="Calibri" w:cs="Arial"/>
          <w:color w:val="0070C0"/>
          <w:sz w:val="20"/>
          <w:szCs w:val="20"/>
        </w:rPr>
      </w:pPr>
      <w:r>
        <w:rPr>
          <w:rFonts w:eastAsia="Calibri" w:cs="Arial" w:ascii="Arial" w:hAnsi="Arial"/>
          <w:color w:val="0070C0"/>
          <w:sz w:val="20"/>
          <w:szCs w:val="20"/>
        </w:rPr>
        <w:tab/>
        <w:t>Detalhado no tópico 1.3.3</w:t>
      </w:r>
    </w:p>
    <w:p>
      <w:pPr>
        <w:pStyle w:val="Normal"/>
        <w:spacing w:lineRule="auto" w:line="240" w:before="0" w:after="60"/>
        <w:rPr>
          <w:rFonts w:ascii="Arial" w:hAnsi="Arial" w:eastAsia="Calibri" w:cs="Arial"/>
          <w:sz w:val="20"/>
          <w:szCs w:val="20"/>
        </w:rPr>
      </w:pPr>
      <w:r>
        <w:rPr>
          <w:rFonts w:eastAsia="Calibri" w:cs="Arial" w:ascii="Arial" w:hAnsi="Arial"/>
          <w:sz w:val="20"/>
          <w:szCs w:val="20"/>
        </w:rPr>
        <w:t>(  ) Exigência de amostra ou laudo técnico;</w:t>
      </w:r>
    </w:p>
    <w:p>
      <w:pPr>
        <w:pStyle w:val="Normal"/>
        <w:spacing w:lineRule="auto" w:line="240" w:before="0" w:after="60"/>
        <w:rPr>
          <w:rFonts w:ascii="Arial" w:hAnsi="Arial" w:eastAsia="Calibri" w:cs="Arial"/>
          <w:color w:val="0070C0"/>
          <w:sz w:val="20"/>
          <w:szCs w:val="20"/>
        </w:rPr>
      </w:pPr>
      <w:r>
        <w:rPr>
          <w:rFonts w:eastAsia="Calibri" w:cs="Arial" w:ascii="Arial" w:hAnsi="Arial"/>
          <w:color w:val="0070C0"/>
          <w:sz w:val="20"/>
          <w:szCs w:val="20"/>
        </w:rPr>
        <w:tab/>
        <w:t>Detalhado no tópico “Solução como um todo”</w:t>
      </w:r>
    </w:p>
    <w:p>
      <w:pPr>
        <w:pStyle w:val="Normal"/>
        <w:spacing w:lineRule="auto" w:line="240" w:before="0" w:after="60"/>
        <w:rPr>
          <w:rFonts w:ascii="Arial" w:hAnsi="Arial" w:eastAsia="Calibri" w:cs="Arial"/>
          <w:sz w:val="20"/>
          <w:szCs w:val="20"/>
        </w:rPr>
      </w:pPr>
      <w:r>
        <w:rPr>
          <w:rFonts w:eastAsia="Calibri" w:cs="Arial" w:ascii="Arial" w:hAnsi="Arial"/>
          <w:sz w:val="20"/>
          <w:szCs w:val="20"/>
        </w:rPr>
      </w:r>
    </w:p>
    <w:p>
      <w:pPr>
        <w:pStyle w:val="Normal"/>
        <w:shd w:val="clear" w:color="auto" w:fill="BFBFBF" w:themeFill="background1" w:themeFillShade="bf"/>
        <w:spacing w:lineRule="auto" w:line="240" w:before="0" w:after="60"/>
        <w:jc w:val="both"/>
        <w:rPr>
          <w:rFonts w:ascii="Arial" w:hAnsi="Arial" w:eastAsia="Calibri" w:cs="Arial"/>
          <w:b/>
          <w:b/>
          <w:sz w:val="20"/>
          <w:szCs w:val="20"/>
        </w:rPr>
      </w:pPr>
      <w:r>
        <w:rPr>
          <w:rFonts w:eastAsia="Calibri" w:cs="Arial" w:ascii="Arial" w:hAnsi="Arial"/>
          <w:b/>
          <w:sz w:val="20"/>
          <w:szCs w:val="20"/>
        </w:rPr>
        <w:t xml:space="preserve">1.3.2 Requisitos básicos de habilitação </w:t>
      </w:r>
    </w:p>
    <w:p>
      <w:pPr>
        <w:pStyle w:val="Normal"/>
        <w:spacing w:lineRule="auto" w:line="240" w:before="0" w:after="60"/>
        <w:rPr>
          <w:rFonts w:ascii="Arial" w:hAnsi="Arial" w:cs="Arial"/>
          <w:sz w:val="20"/>
          <w:szCs w:val="20"/>
        </w:rPr>
      </w:pPr>
      <w:r>
        <w:rPr>
          <w:rFonts w:cs="Arial" w:ascii="Arial" w:hAnsi="Arial"/>
          <w:sz w:val="20"/>
          <w:szCs w:val="20"/>
        </w:rPr>
      </w:r>
    </w:p>
    <w:p>
      <w:pPr>
        <w:pStyle w:val="Normal"/>
        <w:spacing w:lineRule="auto" w:line="240" w:before="0" w:after="60"/>
        <w:ind w:firstLine="708"/>
        <w:jc w:val="both"/>
        <w:rPr>
          <w:rFonts w:ascii="Arial" w:hAnsi="Arial" w:cs="Arial"/>
          <w:sz w:val="20"/>
          <w:szCs w:val="20"/>
        </w:rPr>
      </w:pPr>
      <w:r>
        <w:rPr>
          <w:rFonts w:cs="Arial" w:ascii="Arial" w:hAnsi="Arial"/>
          <w:sz w:val="20"/>
          <w:szCs w:val="20"/>
        </w:rPr>
        <w:t>Para a habilitação nas licitações e, no que couber, nas contratações diretas, a elaboração do termo de referência e do edital deverão observar as regras e documentação constantes no Capítulo VI do Título II da Lei Federal nº 14.133, de 2021 e no Decreto 10.086/2022.</w:t>
      </w:r>
    </w:p>
    <w:p>
      <w:pPr>
        <w:pStyle w:val="Normal"/>
        <w:spacing w:lineRule="auto" w:line="240" w:before="0" w:after="60"/>
        <w:rPr>
          <w:rFonts w:ascii="Arial" w:hAnsi="Arial" w:cs="Arial"/>
          <w:sz w:val="20"/>
          <w:szCs w:val="20"/>
        </w:rPr>
      </w:pPr>
      <w:r>
        <w:rPr>
          <w:rFonts w:cs="Arial" w:ascii="Arial" w:hAnsi="Arial"/>
          <w:sz w:val="20"/>
          <w:szCs w:val="20"/>
        </w:rPr>
      </w:r>
    </w:p>
    <w:p>
      <w:pPr>
        <w:pStyle w:val="Normal"/>
        <w:shd w:val="clear" w:color="auto" w:fill="BFBFBF" w:themeFill="background1" w:themeFillShade="bf"/>
        <w:spacing w:lineRule="auto" w:line="240" w:before="0" w:after="60"/>
        <w:jc w:val="both"/>
        <w:rPr>
          <w:rFonts w:ascii="Arial" w:hAnsi="Arial" w:eastAsia="Calibri" w:cs="Arial"/>
          <w:b/>
          <w:b/>
          <w:sz w:val="20"/>
          <w:szCs w:val="20"/>
        </w:rPr>
      </w:pPr>
      <w:r>
        <w:rPr>
          <w:rFonts w:eastAsia="Calibri" w:cs="Arial" w:ascii="Arial" w:hAnsi="Arial"/>
          <w:b/>
          <w:sz w:val="20"/>
          <w:szCs w:val="20"/>
        </w:rPr>
        <w:t>1.3.2 Requisitos de habilitação complementares (se houver)</w:t>
      </w:r>
    </w:p>
    <w:p>
      <w:pPr>
        <w:pStyle w:val="Normal"/>
        <w:spacing w:lineRule="auto" w:line="240" w:before="0" w:after="60"/>
        <w:rPr>
          <w:rFonts w:ascii="Arial" w:hAnsi="Arial" w:cs="Arial"/>
          <w:sz w:val="20"/>
          <w:szCs w:val="20"/>
        </w:rPr>
      </w:pPr>
      <w:r>
        <w:rPr>
          <w:rFonts w:cs="Arial" w:ascii="Arial" w:hAnsi="Arial"/>
          <w:sz w:val="20"/>
          <w:szCs w:val="20"/>
        </w:rPr>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FFFF00" w:val="clear"/>
          </w:tcPr>
          <w:p>
            <w:pPr>
              <w:pStyle w:val="Normal"/>
              <w:widowControl/>
              <w:spacing w:lineRule="auto" w:line="240" w:before="0" w:after="60"/>
              <w:jc w:val="left"/>
              <w:rPr>
                <w:rFonts w:ascii="Arial" w:hAnsi="Arial" w:cs="Arial"/>
                <w:b/>
                <w:b/>
                <w:sz w:val="18"/>
                <w:szCs w:val="18"/>
              </w:rPr>
            </w:pPr>
            <w:r>
              <w:rPr>
                <w:rFonts w:eastAsia="Calibri" w:cs="Arial" w:ascii="Arial" w:hAnsi="Arial"/>
                <w:b/>
                <w:kern w:val="0"/>
                <w:sz w:val="18"/>
                <w:szCs w:val="18"/>
                <w:lang w:val="pt-BR" w:eastAsia="en-US" w:bidi="ar-SA"/>
              </w:rPr>
              <w:t>Nota orientativa:</w:t>
            </w:r>
          </w:p>
          <w:p>
            <w:pPr>
              <w:pStyle w:val="Normal"/>
              <w:widowControl/>
              <w:spacing w:lineRule="auto" w:line="240" w:before="0" w:after="60"/>
              <w:jc w:val="left"/>
              <w:rPr>
                <w:rFonts w:ascii="Arial" w:hAnsi="Arial" w:cs="Arial"/>
                <w:color w:val="FF0000"/>
                <w:sz w:val="18"/>
                <w:szCs w:val="18"/>
              </w:rPr>
            </w:pPr>
            <w:r>
              <w:rPr>
                <w:rFonts w:eastAsia="Calibri" w:cs="Arial" w:ascii="Arial" w:hAnsi="Arial"/>
                <w:kern w:val="0"/>
                <w:sz w:val="18"/>
                <w:szCs w:val="18"/>
                <w:lang w:val="pt-BR" w:eastAsia="en-US" w:bidi="ar-SA"/>
              </w:rPr>
              <w:t xml:space="preserve">Em caso de exigência de requisitos de habilitação complementares, se houver, além dos já previstos no  Anexo II (Documentos de Habilitação) das </w:t>
            </w:r>
            <w:hyperlink r:id="rId2">
              <w:r>
                <w:rPr>
                  <w:rStyle w:val="LinkdaInternet"/>
                  <w:rFonts w:eastAsia="Calibri" w:cs="Arial" w:ascii="Arial" w:hAnsi="Arial"/>
                  <w:kern w:val="0"/>
                  <w:sz w:val="18"/>
                  <w:szCs w:val="18"/>
                  <w:lang w:val="pt-BR" w:eastAsia="en-US" w:bidi="ar-SA"/>
                </w:rPr>
                <w:t>minutas de Edital padronizadas pela PGE</w:t>
              </w:r>
            </w:hyperlink>
            <w:r>
              <w:rPr>
                <w:rFonts w:eastAsia="Calibri" w:cs="Arial" w:ascii="Arial" w:hAnsi="Arial"/>
                <w:kern w:val="0"/>
                <w:sz w:val="18"/>
                <w:szCs w:val="18"/>
                <w:lang w:val="pt-BR" w:eastAsia="en-US" w:bidi="ar-SA"/>
              </w:rPr>
              <w:t xml:space="preserve">, </w:t>
            </w:r>
            <w:r>
              <w:rPr>
                <w:rFonts w:eastAsia="Calibri" w:cs="Arial" w:ascii="Arial" w:hAnsi="Arial"/>
                <w:color w:val="FF0000"/>
                <w:kern w:val="0"/>
                <w:sz w:val="18"/>
                <w:szCs w:val="18"/>
                <w:lang w:val="pt-BR" w:eastAsia="en-US" w:bidi="ar-SA"/>
              </w:rPr>
              <w:t>citar a regulamentação/norma que exige o requisito;</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Os requisitos citados neste tópico serão exigidos na etapa de habilitação/classificação da empresa, e em caso de não apresentação a empresa poderá ser desclassificada</w:t>
            </w:r>
          </w:p>
        </w:tc>
      </w:tr>
    </w:tbl>
    <w:p>
      <w:pPr>
        <w:pStyle w:val="Normal"/>
        <w:spacing w:lineRule="auto" w:line="240" w:before="0" w:after="60"/>
        <w:rPr>
          <w:rFonts w:ascii="Arial" w:hAnsi="Arial" w:cs="Arial"/>
          <w:sz w:val="20"/>
          <w:szCs w:val="20"/>
        </w:rPr>
      </w:pPr>
      <w:r>
        <w:rPr>
          <w:rFonts w:cs="Arial" w:ascii="Arial" w:hAnsi="Arial"/>
          <w:sz w:val="20"/>
          <w:szCs w:val="20"/>
        </w:rPr>
      </w:r>
    </w:p>
    <w:p>
      <w:pPr>
        <w:pStyle w:val="ListParagraph"/>
        <w:spacing w:lineRule="auto" w:line="240" w:before="0" w:after="60"/>
        <w:contextualSpacing/>
        <w:rPr>
          <w:rFonts w:ascii="Arial" w:hAnsi="Arial" w:cs="Arial"/>
          <w:sz w:val="20"/>
          <w:szCs w:val="20"/>
        </w:rPr>
      </w:pPr>
      <w:r>
        <w:rPr>
          <w:rFonts w:cs="Arial" w:ascii="Arial" w:hAnsi="Arial"/>
          <w:sz w:val="20"/>
          <w:szCs w:val="20"/>
        </w:rPr>
      </w:r>
    </w:p>
    <w:p>
      <w:pPr>
        <w:pStyle w:val="ListParagraph"/>
        <w:numPr>
          <w:ilvl w:val="1"/>
          <w:numId w:val="1"/>
        </w:numPr>
        <w:pBdr>
          <w:top w:val="single" w:sz="4" w:space="1" w:color="000000"/>
          <w:left w:val="single" w:sz="4" w:space="4" w:color="000000"/>
          <w:bottom w:val="single" w:sz="4" w:space="1" w:color="000000"/>
          <w:right w:val="single" w:sz="4" w:space="4" w:color="000000"/>
        </w:pBdr>
        <w:shd w:val="clear" w:color="auto" w:fill="000000" w:themeFill="text1"/>
        <w:spacing w:lineRule="auto" w:line="240" w:before="0" w:after="60"/>
        <w:contextualSpacing/>
        <w:rPr>
          <w:rFonts w:ascii="Arial" w:hAnsi="Arial" w:cs="Arial"/>
          <w:b/>
          <w:b/>
          <w:bCs/>
          <w:sz w:val="20"/>
          <w:szCs w:val="20"/>
        </w:rPr>
      </w:pPr>
      <w:r>
        <w:rPr>
          <w:rFonts w:cs="Arial" w:ascii="Arial" w:hAnsi="Arial"/>
          <w:b/>
          <w:bCs/>
          <w:sz w:val="20"/>
          <w:szCs w:val="20"/>
        </w:rPr>
        <w:t xml:space="preserve">(*) Estimativas das quantidades para a contratação | Memória de Cálculo </w:t>
      </w:r>
      <w:r>
        <w:rPr>
          <w:rFonts w:cs="Arial" w:ascii="Arial" w:hAnsi="Arial"/>
          <w:sz w:val="16"/>
          <w:szCs w:val="16"/>
        </w:rPr>
        <w:t>(art. 15, IV, Dec. 10.086/22)</w:t>
      </w:r>
    </w:p>
    <w:p>
      <w:pPr>
        <w:pStyle w:val="Normal"/>
        <w:spacing w:lineRule="auto" w:line="240" w:before="0" w:after="60"/>
        <w:ind w:firstLine="709"/>
        <w:rPr>
          <w:rFonts w:ascii="Arial" w:hAnsi="Arial" w:cs="Arial"/>
          <w:sz w:val="20"/>
          <w:szCs w:val="20"/>
        </w:rPr>
      </w:pPr>
      <w:r>
        <w:rPr>
          <w:rFonts w:cs="Arial" w:ascii="Arial" w:hAnsi="Arial"/>
          <w:sz w:val="20"/>
          <w:szCs w:val="20"/>
        </w:rPr>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FFFF00" w:val="clear"/>
          </w:tcPr>
          <w:p>
            <w:pPr>
              <w:pStyle w:val="Normal"/>
              <w:widowControl/>
              <w:spacing w:lineRule="auto" w:line="240" w:before="0" w:after="60"/>
              <w:jc w:val="left"/>
              <w:rPr>
                <w:rFonts w:ascii="Arial" w:hAnsi="Arial" w:cs="Arial"/>
                <w:b/>
                <w:b/>
                <w:sz w:val="18"/>
                <w:szCs w:val="18"/>
              </w:rPr>
            </w:pPr>
            <w:r>
              <w:rPr>
                <w:rFonts w:eastAsia="Calibri" w:cs="Arial" w:ascii="Arial" w:hAnsi="Arial"/>
                <w:b/>
                <w:kern w:val="0"/>
                <w:sz w:val="18"/>
                <w:szCs w:val="18"/>
                <w:lang w:val="pt-BR" w:eastAsia="en-US" w:bidi="ar-SA"/>
              </w:rPr>
              <w:t>Nota orientativa:</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Demonstrar a metodologia utilizada para a mensuração da demanda;</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Demonstrar o histórico de consumo;</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Demonstrar a distribuição por Unidade descentralizada do órgão;</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Informar o % de reserva técnica, se houver</w:t>
            </w:r>
          </w:p>
        </w:tc>
      </w:tr>
    </w:tbl>
    <w:p>
      <w:pPr>
        <w:pStyle w:val="Normal"/>
        <w:spacing w:lineRule="auto" w:line="240" w:before="0" w:after="60"/>
        <w:rPr>
          <w:rFonts w:ascii="Arial" w:hAnsi="Arial" w:cs="Arial"/>
          <w:sz w:val="20"/>
          <w:szCs w:val="20"/>
        </w:rPr>
      </w:pPr>
      <w:r>
        <w:rPr>
          <w:rFonts w:cs="Arial" w:ascii="Arial" w:hAnsi="Arial"/>
          <w:sz w:val="20"/>
          <w:szCs w:val="20"/>
        </w:rPr>
      </w:r>
    </w:p>
    <w:p>
      <w:pPr>
        <w:pStyle w:val="ListParagraph"/>
        <w:numPr>
          <w:ilvl w:val="2"/>
          <w:numId w:val="1"/>
        </w:numPr>
        <w:shd w:val="clear" w:color="auto" w:fill="BFBFBF" w:themeFill="background1" w:themeFillShade="bf"/>
        <w:spacing w:lineRule="auto" w:line="240" w:before="0" w:after="60"/>
        <w:contextualSpacing/>
        <w:rPr>
          <w:rFonts w:ascii="Arial" w:hAnsi="Arial" w:cs="Arial"/>
          <w:b/>
          <w:b/>
          <w:sz w:val="20"/>
          <w:szCs w:val="20"/>
        </w:rPr>
      </w:pPr>
      <w:r>
        <w:rPr>
          <w:rFonts w:cs="Arial" w:ascii="Arial" w:hAnsi="Arial"/>
          <w:b/>
          <w:sz w:val="20"/>
          <w:szCs w:val="20"/>
        </w:rPr>
        <w:t>Quanto à forma de definição da quantidade a ser adquirida</w:t>
      </w:r>
    </w:p>
    <w:p>
      <w:pPr>
        <w:pStyle w:val="Normal"/>
        <w:spacing w:lineRule="auto" w:line="240" w:before="0" w:after="60"/>
        <w:rPr>
          <w:rFonts w:ascii="Arial" w:hAnsi="Arial" w:cs="Arial"/>
          <w:sz w:val="20"/>
          <w:szCs w:val="20"/>
        </w:rPr>
      </w:pPr>
      <w:r>
        <w:rPr>
          <w:rFonts w:cs="Arial" w:ascii="Arial" w:hAnsi="Arial"/>
          <w:sz w:val="20"/>
          <w:szCs w:val="20"/>
        </w:rPr>
      </w:r>
    </w:p>
    <w:p>
      <w:pPr>
        <w:pStyle w:val="Normal"/>
        <w:spacing w:lineRule="auto" w:line="240" w:before="0" w:after="60"/>
        <w:ind w:firstLine="708"/>
        <w:jc w:val="both"/>
        <w:rPr>
          <w:rFonts w:ascii="Arial" w:hAnsi="Arial" w:cs="Arial"/>
          <w:sz w:val="20"/>
          <w:szCs w:val="20"/>
        </w:rPr>
      </w:pPr>
      <w:r>
        <w:rPr>
          <w:rFonts w:cs="Arial" w:ascii="Arial" w:hAnsi="Arial"/>
          <w:sz w:val="20"/>
          <w:szCs w:val="20"/>
        </w:rPr>
        <w:t xml:space="preserve">A definição da quantidade a ser adquirida na presente contratação foi realizada com base em </w:t>
      </w:r>
      <w:r>
        <w:rPr>
          <w:rFonts w:cs="Arial" w:ascii="Arial" w:hAnsi="Arial"/>
          <w:color w:val="FF0000"/>
          <w:sz w:val="20"/>
          <w:szCs w:val="20"/>
        </w:rPr>
        <w:t xml:space="preserve">(histórico de consumo / levantamento de demanda (explicar como foi realizado) / estimativa com base no número de servidores da SESA .... ) </w:t>
      </w:r>
    </w:p>
    <w:p>
      <w:pPr>
        <w:pStyle w:val="Normal"/>
        <w:spacing w:lineRule="auto" w:line="240" w:before="0" w:after="60"/>
        <w:rPr>
          <w:rFonts w:ascii="Arial" w:hAnsi="Arial" w:cs="Arial"/>
          <w:sz w:val="20"/>
          <w:szCs w:val="20"/>
        </w:rPr>
      </w:pPr>
      <w:r>
        <w:rPr>
          <w:rFonts w:cs="Arial" w:ascii="Arial" w:hAnsi="Arial"/>
          <w:sz w:val="20"/>
          <w:szCs w:val="20"/>
        </w:rPr>
      </w:r>
    </w:p>
    <w:p>
      <w:pPr>
        <w:pStyle w:val="Normal"/>
        <w:shd w:val="clear" w:color="auto" w:fill="BFBFBF" w:themeFill="background1" w:themeFillShade="bf"/>
        <w:spacing w:lineRule="auto" w:line="240" w:before="0" w:after="60"/>
        <w:rPr>
          <w:rFonts w:ascii="Arial" w:hAnsi="Arial" w:cs="Arial"/>
          <w:b/>
          <w:b/>
          <w:sz w:val="20"/>
          <w:szCs w:val="20"/>
        </w:rPr>
      </w:pPr>
      <w:r>
        <w:rPr>
          <w:rFonts w:cs="Arial" w:ascii="Arial" w:hAnsi="Arial"/>
          <w:b/>
          <w:sz w:val="20"/>
          <w:szCs w:val="20"/>
        </w:rPr>
        <w:t xml:space="preserve">1.4.2 Quanto à Memória de Cálculo </w:t>
      </w:r>
    </w:p>
    <w:p>
      <w:pPr>
        <w:pStyle w:val="Normal"/>
        <w:spacing w:lineRule="auto" w:line="240" w:before="0" w:after="60"/>
        <w:rPr>
          <w:rFonts w:ascii="Arial" w:hAnsi="Arial" w:cs="Arial"/>
          <w:color w:val="FF0000"/>
          <w:sz w:val="20"/>
          <w:szCs w:val="20"/>
        </w:rPr>
      </w:pPr>
      <w:r>
        <w:rPr>
          <w:rFonts w:cs="Arial" w:ascii="Arial" w:hAnsi="Arial"/>
          <w:color w:val="FF0000"/>
          <w:sz w:val="20"/>
          <w:szCs w:val="20"/>
        </w:rPr>
      </w:r>
    </w:p>
    <w:p>
      <w:pPr>
        <w:pStyle w:val="Normal"/>
        <w:spacing w:lineRule="auto" w:line="240" w:before="0" w:after="60"/>
        <w:ind w:firstLine="708"/>
        <w:rPr>
          <w:rFonts w:ascii="Arial" w:hAnsi="Arial" w:cs="Arial"/>
          <w:sz w:val="20"/>
          <w:szCs w:val="20"/>
        </w:rPr>
      </w:pPr>
      <w:r>
        <w:rPr>
          <w:rFonts w:cs="Arial" w:ascii="Arial" w:hAnsi="Arial"/>
          <w:sz w:val="20"/>
          <w:szCs w:val="20"/>
        </w:rPr>
        <w:t xml:space="preserve">A memória de cálculo utilizado resultou nos quantitativo total conforme detalhado no quadro abaixo, a ser adquirido em um período de até </w:t>
      </w:r>
      <w:r>
        <w:rPr>
          <w:rFonts w:cs="Arial" w:ascii="Arial" w:hAnsi="Arial"/>
          <w:color w:val="FF0000"/>
          <w:sz w:val="20"/>
          <w:szCs w:val="20"/>
        </w:rPr>
        <w:t>xx</w:t>
      </w:r>
      <w:r>
        <w:rPr>
          <w:rFonts w:cs="Arial" w:ascii="Arial" w:hAnsi="Arial"/>
          <w:sz w:val="20"/>
          <w:szCs w:val="20"/>
        </w:rPr>
        <w:t xml:space="preserve"> meses.</w:t>
      </w:r>
    </w:p>
    <w:p>
      <w:pPr>
        <w:pStyle w:val="Normal"/>
        <w:spacing w:lineRule="auto" w:line="240" w:before="0" w:after="60"/>
        <w:rPr>
          <w:rFonts w:ascii="Arial" w:hAnsi="Arial" w:cs="Arial"/>
          <w:sz w:val="20"/>
          <w:szCs w:val="20"/>
        </w:rPr>
      </w:pPr>
      <w:r>
        <w:rPr>
          <w:rFonts w:cs="Arial" w:ascii="Arial" w:hAnsi="Arial"/>
          <w:sz w:val="20"/>
          <w:szCs w:val="20"/>
        </w:rPr>
      </w:r>
    </w:p>
    <w:p>
      <w:pPr>
        <w:pStyle w:val="Normal"/>
        <w:spacing w:lineRule="auto" w:line="240" w:before="0" w:after="60"/>
        <w:rPr>
          <w:rFonts w:ascii="Arial" w:hAnsi="Arial" w:cs="Arial"/>
          <w:color w:val="FF0000"/>
          <w:sz w:val="20"/>
          <w:szCs w:val="20"/>
        </w:rPr>
      </w:pPr>
      <w:r>
        <w:rPr>
          <w:rFonts w:cs="Arial" w:ascii="Arial" w:hAnsi="Arial"/>
          <w:color w:val="FF0000"/>
          <w:sz w:val="20"/>
          <w:szCs w:val="20"/>
        </w:rPr>
        <w:t xml:space="preserve">Exemplo: </w:t>
      </w:r>
    </w:p>
    <w:tbl>
      <w:tblPr>
        <w:tblStyle w:val="Tabelacomgrade"/>
        <w:tblW w:w="807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46"/>
        <w:gridCol w:w="1700"/>
        <w:gridCol w:w="1984"/>
        <w:gridCol w:w="1843"/>
        <w:gridCol w:w="1702"/>
      </w:tblGrid>
      <w:tr>
        <w:trPr/>
        <w:tc>
          <w:tcPr>
            <w:tcW w:w="846"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Item</w:t>
            </w:r>
          </w:p>
        </w:tc>
        <w:tc>
          <w:tcPr>
            <w:tcW w:w="1700"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Detalhamento</w:t>
            </w:r>
          </w:p>
        </w:tc>
        <w:tc>
          <w:tcPr>
            <w:tcW w:w="1984"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Histórico / demanda solicitada</w:t>
            </w:r>
          </w:p>
        </w:tc>
        <w:tc>
          <w:tcPr>
            <w:tcW w:w="1843"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Reserva técnica (</w:t>
            </w:r>
            <w:r>
              <w:rPr>
                <w:rFonts w:eastAsia="Calibri" w:cs="Arial" w:ascii="Arial" w:hAnsi="Arial"/>
                <w:color w:val="FF0000"/>
                <w:kern w:val="0"/>
                <w:sz w:val="18"/>
                <w:szCs w:val="18"/>
                <w:highlight w:val="yellow"/>
                <w:lang w:val="pt-BR" w:eastAsia="en-US" w:bidi="ar-SA"/>
              </w:rPr>
              <w:t>se couber</w:t>
            </w:r>
            <w:r>
              <w:rPr>
                <w:rFonts w:eastAsia="Calibri" w:cs="Arial" w:ascii="Arial" w:hAnsi="Arial"/>
                <w:color w:val="FF0000"/>
                <w:kern w:val="0"/>
                <w:sz w:val="18"/>
                <w:szCs w:val="18"/>
                <w:lang w:val="pt-BR" w:eastAsia="en-US" w:bidi="ar-SA"/>
              </w:rPr>
              <w:t>) [ex: 20%)</w:t>
            </w:r>
          </w:p>
        </w:tc>
        <w:tc>
          <w:tcPr>
            <w:tcW w:w="1702"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Total a ser adquirido</w:t>
            </w:r>
          </w:p>
        </w:tc>
      </w:tr>
      <w:tr>
        <w:trPr/>
        <w:tc>
          <w:tcPr>
            <w:tcW w:w="846"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1</w:t>
            </w:r>
          </w:p>
        </w:tc>
        <w:tc>
          <w:tcPr>
            <w:tcW w:w="1700"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Cadeira</w:t>
            </w:r>
          </w:p>
        </w:tc>
        <w:tc>
          <w:tcPr>
            <w:tcW w:w="1984"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10</w:t>
            </w:r>
          </w:p>
        </w:tc>
        <w:tc>
          <w:tcPr>
            <w:tcW w:w="1843"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2</w:t>
            </w:r>
          </w:p>
        </w:tc>
        <w:tc>
          <w:tcPr>
            <w:tcW w:w="1702"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12</w:t>
            </w:r>
          </w:p>
        </w:tc>
      </w:tr>
      <w:tr>
        <w:trPr/>
        <w:tc>
          <w:tcPr>
            <w:tcW w:w="846"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2</w:t>
            </w:r>
          </w:p>
        </w:tc>
        <w:tc>
          <w:tcPr>
            <w:tcW w:w="1700"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Mesa</w:t>
            </w:r>
          </w:p>
        </w:tc>
        <w:tc>
          <w:tcPr>
            <w:tcW w:w="1984"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10</w:t>
            </w:r>
          </w:p>
        </w:tc>
        <w:tc>
          <w:tcPr>
            <w:tcW w:w="1843"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2</w:t>
            </w:r>
          </w:p>
        </w:tc>
        <w:tc>
          <w:tcPr>
            <w:tcW w:w="1702"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12</w:t>
            </w:r>
          </w:p>
        </w:tc>
      </w:tr>
      <w:tr>
        <w:trPr/>
        <w:tc>
          <w:tcPr>
            <w:tcW w:w="846"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3</w:t>
            </w:r>
          </w:p>
        </w:tc>
        <w:tc>
          <w:tcPr>
            <w:tcW w:w="1700"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Armário</w:t>
            </w:r>
          </w:p>
        </w:tc>
        <w:tc>
          <w:tcPr>
            <w:tcW w:w="1984"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20</w:t>
            </w:r>
          </w:p>
        </w:tc>
        <w:tc>
          <w:tcPr>
            <w:tcW w:w="1843"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4</w:t>
            </w:r>
          </w:p>
        </w:tc>
        <w:tc>
          <w:tcPr>
            <w:tcW w:w="1702"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24</w:t>
            </w:r>
          </w:p>
        </w:tc>
      </w:tr>
      <w:tr>
        <w:trPr/>
        <w:tc>
          <w:tcPr>
            <w:tcW w:w="846"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4</w:t>
            </w:r>
          </w:p>
        </w:tc>
        <w:tc>
          <w:tcPr>
            <w:tcW w:w="1700"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Gaveteiro</w:t>
            </w:r>
          </w:p>
        </w:tc>
        <w:tc>
          <w:tcPr>
            <w:tcW w:w="1984"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5</w:t>
            </w:r>
          </w:p>
        </w:tc>
        <w:tc>
          <w:tcPr>
            <w:tcW w:w="1843"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1</w:t>
            </w:r>
          </w:p>
        </w:tc>
        <w:tc>
          <w:tcPr>
            <w:tcW w:w="1702"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6</w:t>
            </w:r>
          </w:p>
        </w:tc>
      </w:tr>
    </w:tbl>
    <w:p>
      <w:pPr>
        <w:pStyle w:val="Normal"/>
        <w:spacing w:lineRule="auto" w:line="240" w:before="0" w:after="60"/>
        <w:rPr>
          <w:rFonts w:ascii="Arial" w:hAnsi="Arial" w:cs="Arial"/>
          <w:sz w:val="20"/>
          <w:szCs w:val="20"/>
        </w:rPr>
      </w:pPr>
      <w:r>
        <w:rPr>
          <w:rFonts w:cs="Arial" w:ascii="Arial" w:hAnsi="Arial"/>
          <w:sz w:val="20"/>
          <w:szCs w:val="20"/>
        </w:rPr>
      </w:r>
    </w:p>
    <w:p>
      <w:pPr>
        <w:pStyle w:val="Normal"/>
        <w:spacing w:lineRule="auto" w:line="240" w:before="0" w:after="60"/>
        <w:rPr>
          <w:rFonts w:ascii="Arial" w:hAnsi="Arial" w:cs="Arial"/>
          <w:sz w:val="20"/>
          <w:szCs w:val="20"/>
        </w:rPr>
      </w:pPr>
      <w:r>
        <w:rPr>
          <w:rFonts w:cs="Arial" w:ascii="Arial" w:hAnsi="Arial"/>
          <w:sz w:val="20"/>
          <w:szCs w:val="20"/>
        </w:rPr>
      </w:r>
    </w:p>
    <w:p>
      <w:pPr>
        <w:pStyle w:val="Normal"/>
        <w:shd w:val="clear" w:color="auto" w:fill="BFBFBF" w:themeFill="background1" w:themeFillShade="bf"/>
        <w:spacing w:lineRule="auto" w:line="240" w:before="0" w:after="60"/>
        <w:rPr>
          <w:rFonts w:ascii="Arial" w:hAnsi="Arial" w:cs="Arial"/>
          <w:b/>
          <w:b/>
          <w:sz w:val="20"/>
          <w:szCs w:val="20"/>
        </w:rPr>
      </w:pPr>
      <w:r>
        <w:rPr>
          <w:rFonts w:cs="Arial" w:ascii="Arial" w:hAnsi="Arial"/>
          <w:b/>
          <w:sz w:val="20"/>
          <w:szCs w:val="20"/>
        </w:rPr>
        <w:t>1.4.3 Quanto à distribuição estimada dos bens/serviços</w:t>
      </w:r>
    </w:p>
    <w:p>
      <w:pPr>
        <w:pStyle w:val="Normal"/>
        <w:spacing w:lineRule="auto" w:line="240" w:before="0" w:after="60"/>
        <w:rPr>
          <w:rFonts w:ascii="Arial" w:hAnsi="Arial" w:cs="Arial"/>
          <w:b/>
          <w:b/>
          <w:sz w:val="20"/>
          <w:szCs w:val="20"/>
        </w:rPr>
      </w:pPr>
      <w:r>
        <w:rPr>
          <w:rFonts w:cs="Arial" w:ascii="Arial" w:hAnsi="Arial"/>
          <w:b/>
          <w:sz w:val="20"/>
          <w:szCs w:val="20"/>
        </w:rPr>
      </w:r>
    </w:p>
    <w:p>
      <w:pPr>
        <w:pStyle w:val="Normal"/>
        <w:spacing w:lineRule="auto" w:line="240" w:before="0" w:after="60"/>
        <w:ind w:firstLine="708"/>
        <w:rPr>
          <w:rFonts w:ascii="Arial" w:hAnsi="Arial" w:cs="Arial"/>
          <w:sz w:val="20"/>
          <w:szCs w:val="20"/>
        </w:rPr>
      </w:pPr>
      <w:r>
        <w:rPr>
          <w:rFonts w:cs="Arial" w:ascii="Arial" w:hAnsi="Arial"/>
          <w:sz w:val="20"/>
          <w:szCs w:val="20"/>
        </w:rPr>
        <w:t>A distribuição dos itens/serviços a serem adquiridos será realizada de acordo com a quantidade estimada para cada (unidade local da SESA / setor da Unidade xx), conforme quadro abaixo:</w:t>
      </w:r>
    </w:p>
    <w:p>
      <w:pPr>
        <w:pStyle w:val="Normal"/>
        <w:spacing w:lineRule="auto" w:line="240" w:before="0" w:after="60"/>
        <w:rPr>
          <w:rFonts w:ascii="Arial" w:hAnsi="Arial" w:cs="Arial"/>
          <w:color w:val="FF0000"/>
          <w:sz w:val="20"/>
          <w:szCs w:val="20"/>
        </w:rPr>
      </w:pPr>
      <w:r>
        <w:rPr>
          <w:rFonts w:cs="Arial" w:ascii="Arial" w:hAnsi="Arial"/>
          <w:color w:val="FF0000"/>
          <w:sz w:val="20"/>
          <w:szCs w:val="20"/>
        </w:rPr>
        <w:t>Exemplo 1:</w:t>
      </w:r>
    </w:p>
    <w:tbl>
      <w:tblPr>
        <w:tblStyle w:val="Tabelacomgrade"/>
        <w:tblW w:w="793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45"/>
        <w:gridCol w:w="1843"/>
        <w:gridCol w:w="2693"/>
        <w:gridCol w:w="1277"/>
        <w:gridCol w:w="1276"/>
      </w:tblGrid>
      <w:tr>
        <w:trPr/>
        <w:tc>
          <w:tcPr>
            <w:tcW w:w="845"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Item</w:t>
            </w:r>
          </w:p>
        </w:tc>
        <w:tc>
          <w:tcPr>
            <w:tcW w:w="1843"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Detalhamento</w:t>
            </w:r>
          </w:p>
        </w:tc>
        <w:tc>
          <w:tcPr>
            <w:tcW w:w="2693"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Setor/unidade demandante</w:t>
            </w:r>
          </w:p>
        </w:tc>
        <w:tc>
          <w:tcPr>
            <w:tcW w:w="1277"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Quantidade</w:t>
            </w:r>
          </w:p>
        </w:tc>
        <w:tc>
          <w:tcPr>
            <w:tcW w:w="1276" w:type="dxa"/>
            <w:tcBorders/>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Reserva técnica</w:t>
            </w:r>
          </w:p>
        </w:tc>
      </w:tr>
      <w:tr>
        <w:trPr/>
        <w:tc>
          <w:tcPr>
            <w:tcW w:w="845"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1</w:t>
            </w:r>
          </w:p>
        </w:tc>
        <w:tc>
          <w:tcPr>
            <w:tcW w:w="1843"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Cadeira</w:t>
            </w:r>
          </w:p>
        </w:tc>
        <w:tc>
          <w:tcPr>
            <w:tcW w:w="2693"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Recursos humanos</w:t>
            </w:r>
          </w:p>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Financeiro</w:t>
            </w:r>
          </w:p>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Recepção</w:t>
            </w:r>
          </w:p>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Copa</w:t>
            </w:r>
          </w:p>
        </w:tc>
        <w:tc>
          <w:tcPr>
            <w:tcW w:w="1277"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2</w:t>
            </w:r>
          </w:p>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2</w:t>
            </w:r>
          </w:p>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5</w:t>
            </w:r>
          </w:p>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1</w:t>
            </w:r>
          </w:p>
        </w:tc>
        <w:tc>
          <w:tcPr>
            <w:tcW w:w="1276"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2</w:t>
            </w:r>
          </w:p>
        </w:tc>
      </w:tr>
      <w:tr>
        <w:trPr/>
        <w:tc>
          <w:tcPr>
            <w:tcW w:w="845"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2</w:t>
            </w:r>
          </w:p>
        </w:tc>
        <w:tc>
          <w:tcPr>
            <w:tcW w:w="1843"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 xml:space="preserve">Mesa </w:t>
            </w:r>
          </w:p>
        </w:tc>
        <w:tc>
          <w:tcPr>
            <w:tcW w:w="2693"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Administração</w:t>
            </w:r>
          </w:p>
        </w:tc>
        <w:tc>
          <w:tcPr>
            <w:tcW w:w="1277"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10</w:t>
            </w:r>
          </w:p>
        </w:tc>
        <w:tc>
          <w:tcPr>
            <w:tcW w:w="1276"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2</w:t>
            </w:r>
          </w:p>
        </w:tc>
      </w:tr>
      <w:tr>
        <w:trPr/>
        <w:tc>
          <w:tcPr>
            <w:tcW w:w="845"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3</w:t>
            </w:r>
          </w:p>
        </w:tc>
        <w:tc>
          <w:tcPr>
            <w:tcW w:w="1843"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Armário</w:t>
            </w:r>
          </w:p>
        </w:tc>
        <w:tc>
          <w:tcPr>
            <w:tcW w:w="2693"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Vestiários</w:t>
            </w:r>
          </w:p>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Copa</w:t>
            </w:r>
          </w:p>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Administração</w:t>
            </w:r>
          </w:p>
        </w:tc>
        <w:tc>
          <w:tcPr>
            <w:tcW w:w="1277"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10</w:t>
            </w:r>
          </w:p>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2</w:t>
            </w:r>
          </w:p>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8</w:t>
            </w:r>
          </w:p>
        </w:tc>
        <w:tc>
          <w:tcPr>
            <w:tcW w:w="1276"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4</w:t>
            </w:r>
          </w:p>
        </w:tc>
      </w:tr>
      <w:tr>
        <w:trPr/>
        <w:tc>
          <w:tcPr>
            <w:tcW w:w="845"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4</w:t>
            </w:r>
          </w:p>
        </w:tc>
        <w:tc>
          <w:tcPr>
            <w:tcW w:w="1843"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Gaveteiro</w:t>
            </w:r>
          </w:p>
        </w:tc>
        <w:tc>
          <w:tcPr>
            <w:tcW w:w="2693" w:type="dxa"/>
            <w:tcBorders/>
            <w:vAlign w:val="center"/>
          </w:tcPr>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Administração</w:t>
            </w:r>
          </w:p>
        </w:tc>
        <w:tc>
          <w:tcPr>
            <w:tcW w:w="1277"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5</w:t>
            </w:r>
          </w:p>
        </w:tc>
        <w:tc>
          <w:tcPr>
            <w:tcW w:w="1276" w:type="dxa"/>
            <w:tcBorders/>
            <w:vAlign w:val="center"/>
          </w:tcPr>
          <w:p>
            <w:pPr>
              <w:pStyle w:val="Normal"/>
              <w:widowControl/>
              <w:spacing w:lineRule="auto" w:line="240" w:before="0" w:after="60"/>
              <w:jc w:val="center"/>
              <w:rPr>
                <w:rFonts w:ascii="Arial" w:hAnsi="Arial" w:cs="Arial"/>
                <w:color w:val="FF0000"/>
                <w:sz w:val="18"/>
                <w:szCs w:val="18"/>
              </w:rPr>
            </w:pPr>
            <w:r>
              <w:rPr>
                <w:rFonts w:eastAsia="Calibri" w:cs="Arial" w:ascii="Arial" w:hAnsi="Arial"/>
                <w:color w:val="FF0000"/>
                <w:kern w:val="0"/>
                <w:sz w:val="18"/>
                <w:szCs w:val="18"/>
                <w:lang w:val="pt-BR" w:eastAsia="en-US" w:bidi="ar-SA"/>
              </w:rPr>
              <w:t>1</w:t>
            </w:r>
          </w:p>
        </w:tc>
      </w:tr>
    </w:tbl>
    <w:p>
      <w:pPr>
        <w:pStyle w:val="Normal"/>
        <w:spacing w:lineRule="auto" w:line="240" w:before="0" w:after="60"/>
        <w:rPr>
          <w:rFonts w:ascii="Arial" w:hAnsi="Arial" w:cs="Arial"/>
          <w:color w:val="FF0000"/>
          <w:sz w:val="20"/>
          <w:szCs w:val="20"/>
        </w:rPr>
      </w:pPr>
      <w:r>
        <w:rPr>
          <w:rFonts w:cs="Arial" w:ascii="Arial" w:hAnsi="Arial"/>
          <w:color w:val="FF0000"/>
          <w:sz w:val="20"/>
          <w:szCs w:val="20"/>
        </w:rPr>
      </w:r>
    </w:p>
    <w:p>
      <w:pPr>
        <w:pStyle w:val="ListParagraph"/>
        <w:spacing w:lineRule="auto" w:line="240" w:before="0" w:after="60"/>
        <w:contextualSpacing/>
        <w:rPr>
          <w:rFonts w:ascii="Arial" w:hAnsi="Arial" w:cs="Arial"/>
          <w:sz w:val="20"/>
          <w:szCs w:val="20"/>
        </w:rPr>
      </w:pPr>
      <w:r>
        <w:rPr>
          <w:rFonts w:cs="Arial" w:ascii="Arial" w:hAnsi="Arial"/>
          <w:sz w:val="20"/>
          <w:szCs w:val="20"/>
        </w:rPr>
      </w:r>
    </w:p>
    <w:p>
      <w:pPr>
        <w:pStyle w:val="ListParagraph"/>
        <w:numPr>
          <w:ilvl w:val="1"/>
          <w:numId w:val="1"/>
        </w:numPr>
        <w:pBdr>
          <w:top w:val="single" w:sz="4" w:space="1" w:color="000000"/>
          <w:left w:val="single" w:sz="4" w:space="4" w:color="000000"/>
          <w:bottom w:val="single" w:sz="4" w:space="1" w:color="000000"/>
          <w:right w:val="single" w:sz="4" w:space="4" w:color="000000"/>
        </w:pBdr>
        <w:shd w:val="clear" w:color="auto" w:fill="000000" w:themeFill="text1"/>
        <w:spacing w:lineRule="auto" w:line="240" w:before="0" w:after="60"/>
        <w:contextualSpacing/>
        <w:rPr>
          <w:rFonts w:ascii="Arial" w:hAnsi="Arial" w:cs="Arial"/>
          <w:b/>
          <w:b/>
          <w:bCs/>
          <w:sz w:val="20"/>
          <w:szCs w:val="20"/>
        </w:rPr>
      </w:pPr>
      <w:r>
        <w:rPr>
          <w:rFonts w:cs="Arial" w:ascii="Arial" w:hAnsi="Arial"/>
          <w:b/>
          <w:bCs/>
          <w:sz w:val="20"/>
          <w:szCs w:val="20"/>
        </w:rPr>
        <w:t xml:space="preserve">Levantamento de mercado: análise das soluções existentes no mercado e justificativa técnica e econômica da escolha do tipo de solução a contratar </w:t>
      </w:r>
      <w:r>
        <w:rPr>
          <w:rFonts w:cs="Arial" w:ascii="Arial" w:hAnsi="Arial"/>
          <w:sz w:val="16"/>
          <w:szCs w:val="16"/>
        </w:rPr>
        <w:t>(art. 15, V, Dec. 10.086/22)</w:t>
      </w:r>
    </w:p>
    <w:p>
      <w:pPr>
        <w:pStyle w:val="Normal"/>
        <w:spacing w:lineRule="auto" w:line="240" w:before="0" w:after="60"/>
        <w:ind w:firstLine="708"/>
        <w:jc w:val="both"/>
        <w:rPr>
          <w:rFonts w:ascii="Arial" w:hAnsi="Arial" w:cs="Arial"/>
          <w:sz w:val="20"/>
          <w:szCs w:val="20"/>
        </w:rPr>
      </w:pPr>
      <w:r>
        <w:rPr>
          <w:rFonts w:cs="Arial" w:ascii="Arial" w:hAnsi="Arial"/>
          <w:sz w:val="20"/>
          <w:szCs w:val="20"/>
        </w:rPr>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FFFF00" w:val="clear"/>
          </w:tcPr>
          <w:p>
            <w:pPr>
              <w:pStyle w:val="Normal"/>
              <w:widowControl/>
              <w:spacing w:lineRule="auto" w:line="240" w:before="0" w:after="60"/>
              <w:jc w:val="both"/>
              <w:rPr>
                <w:rFonts w:ascii="Arial" w:hAnsi="Arial" w:cs="Arial"/>
                <w:b/>
                <w:b/>
                <w:sz w:val="18"/>
                <w:szCs w:val="18"/>
              </w:rPr>
            </w:pPr>
            <w:r>
              <w:rPr>
                <w:rFonts w:eastAsia="Calibri" w:cs="Arial" w:ascii="Arial" w:hAnsi="Arial"/>
                <w:b/>
                <w:kern w:val="0"/>
                <w:sz w:val="18"/>
                <w:szCs w:val="18"/>
                <w:lang w:val="pt-BR" w:eastAsia="en-US" w:bidi="ar-SA"/>
              </w:rPr>
              <w:t>Nota orientativa:</w:t>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Neste item devem ser analisadas todas as possibilidades para resolver os problemas estudados. As soluções possíveis devem ser comparada levando em conta os critérios econômico, ambiental, cultural e social. Por exemplo:</w:t>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Aquisição de um imóvel;</w:t>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Construção de um imóvel;</w:t>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Cessão de uso por outro órgão ou outro ente;</w:t>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Locação de um imóvel;</w:t>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Locação convencional;</w:t>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Locação sob demanda (built to suit).</w:t>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Em caso de aquisições comuns: Realizar a comparação das soluções existentes (ex. compra, locação, comodato);</w:t>
            </w:r>
          </w:p>
          <w:p>
            <w:pPr>
              <w:pStyle w:val="Normal"/>
              <w:widowControl/>
              <w:spacing w:lineRule="auto" w:line="240" w:before="0" w:after="60"/>
              <w:jc w:val="both"/>
              <w:rPr>
                <w:rFonts w:ascii="Arial" w:hAnsi="Arial" w:cs="Arial"/>
                <w:sz w:val="18"/>
                <w:szCs w:val="18"/>
              </w:rPr>
            </w:pPr>
            <w:r>
              <w:rPr>
                <w:rFonts w:eastAsia="Calibri" w:cs="Arial" w:ascii="Arial" w:hAnsi="Arial"/>
                <w:kern w:val="0"/>
                <w:sz w:val="22"/>
                <w:szCs w:val="22"/>
                <w:lang w:val="pt-BR" w:eastAsia="en-US" w:bidi="ar-SA"/>
              </w:rPr>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Realizar a mensuração do custo de cada solução (Inserir um quadro comparativo se possível);</w:t>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Detalhamento das vantagens e desvantagens (mensuráveis e imensuráveis) de cada solução;</w:t>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Considerar contratações similares feitas por outros órgãos e entidades, com objetivo de identificar a existência de novas metodologias, tecnologias ou inovações que melhor atendam às necessidades da administração;</w:t>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Realizar consulta, audiência pública ou diálogo transparente com potenciais contratadas, para coleta de contribuições;</w:t>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Conclusão e escolha da melhor alternativa.</w:t>
            </w:r>
          </w:p>
          <w:p>
            <w:pPr>
              <w:pStyle w:val="Normal"/>
              <w:widowControl/>
              <w:spacing w:lineRule="auto" w:line="240" w:before="0" w:after="60"/>
              <w:jc w:val="both"/>
              <w:rPr>
                <w:rFonts w:ascii="Arial" w:hAnsi="Arial" w:cs="Arial"/>
                <w:sz w:val="18"/>
                <w:szCs w:val="18"/>
              </w:rPr>
            </w:pPr>
            <w:r>
              <w:rPr>
                <w:rFonts w:eastAsia="Calibri" w:cs="Arial" w:ascii="Arial" w:hAnsi="Arial"/>
                <w:kern w:val="0"/>
                <w:sz w:val="22"/>
                <w:szCs w:val="22"/>
                <w:lang w:val="pt-BR" w:eastAsia="en-US" w:bidi="ar-SA"/>
              </w:rPr>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Caso o objeto/serviço se trate de um item que não possua mais de uma solução no mercado, este tópico pode ser dispensado, porém deve ser inserida a justificativa.</w:t>
            </w:r>
          </w:p>
        </w:tc>
      </w:tr>
    </w:tbl>
    <w:p>
      <w:pPr>
        <w:pStyle w:val="Normal"/>
        <w:spacing w:lineRule="auto" w:line="240" w:before="0" w:after="60"/>
        <w:jc w:val="both"/>
        <w:rPr>
          <w:rFonts w:ascii="Arial" w:hAnsi="Arial" w:cs="Arial"/>
          <w:sz w:val="20"/>
          <w:szCs w:val="20"/>
        </w:rPr>
      </w:pPr>
      <w:r>
        <w:rPr>
          <w:rFonts w:cs="Arial" w:ascii="Arial" w:hAnsi="Arial"/>
          <w:sz w:val="20"/>
          <w:szCs w:val="20"/>
        </w:rPr>
      </w:r>
    </w:p>
    <w:p>
      <w:pPr>
        <w:pStyle w:val="Normal"/>
        <w:shd w:val="clear" w:color="auto" w:fill="BFBFBF" w:themeFill="background1" w:themeFillShade="bf"/>
        <w:spacing w:lineRule="auto" w:line="240" w:before="0" w:after="60"/>
        <w:jc w:val="both"/>
        <w:rPr>
          <w:rFonts w:ascii="Arial" w:hAnsi="Arial" w:cs="Arial"/>
          <w:b/>
          <w:b/>
          <w:sz w:val="20"/>
          <w:szCs w:val="20"/>
        </w:rPr>
      </w:pPr>
      <w:r>
        <w:rPr>
          <w:rFonts w:cs="Arial" w:ascii="Arial" w:hAnsi="Arial"/>
          <w:b/>
          <w:sz w:val="20"/>
          <w:szCs w:val="20"/>
        </w:rPr>
        <w:t>1.5.1 Soluções Existentes no mercado</w:t>
      </w:r>
    </w:p>
    <w:p>
      <w:pPr>
        <w:pStyle w:val="Normal"/>
        <w:spacing w:lineRule="auto" w:line="240" w:before="0" w:after="60"/>
        <w:jc w:val="both"/>
        <w:rPr>
          <w:rFonts w:ascii="Arial" w:hAnsi="Arial" w:cs="Arial"/>
          <w:color w:val="FF0000"/>
          <w:sz w:val="20"/>
          <w:szCs w:val="20"/>
        </w:rPr>
      </w:pPr>
      <w:r>
        <w:rPr>
          <w:rFonts w:cs="Arial" w:ascii="Arial" w:hAnsi="Arial"/>
          <w:color w:val="FF0000"/>
          <w:sz w:val="20"/>
          <w:szCs w:val="20"/>
        </w:rPr>
      </w:r>
    </w:p>
    <w:p>
      <w:pPr>
        <w:pStyle w:val="Normal"/>
        <w:spacing w:lineRule="auto" w:line="240" w:before="0" w:after="60"/>
        <w:jc w:val="both"/>
        <w:rPr>
          <w:rFonts w:ascii="Arial" w:hAnsi="Arial" w:cs="Arial"/>
          <w:color w:val="FF0000"/>
          <w:sz w:val="20"/>
          <w:szCs w:val="20"/>
        </w:rPr>
      </w:pPr>
      <w:r>
        <w:rPr>
          <w:rFonts w:cs="Arial" w:ascii="Arial" w:hAnsi="Arial"/>
          <w:color w:val="FF0000"/>
          <w:sz w:val="20"/>
          <w:szCs w:val="20"/>
        </w:rPr>
        <w:t>Elencar as soluções existentes. Exemplo: compras / locação / comodato</w:t>
      </w:r>
    </w:p>
    <w:p>
      <w:pPr>
        <w:pStyle w:val="Normal"/>
        <w:spacing w:lineRule="auto" w:line="240" w:before="0" w:after="60"/>
        <w:jc w:val="both"/>
        <w:rPr>
          <w:rFonts w:ascii="Arial" w:hAnsi="Arial" w:cs="Arial"/>
          <w:sz w:val="20"/>
          <w:szCs w:val="20"/>
        </w:rPr>
      </w:pPr>
      <w:r>
        <w:rPr>
          <w:rFonts w:cs="Arial" w:ascii="Arial" w:hAnsi="Arial"/>
          <w:sz w:val="20"/>
          <w:szCs w:val="20"/>
        </w:rPr>
      </w:r>
    </w:p>
    <w:p>
      <w:pPr>
        <w:pStyle w:val="Normal"/>
        <w:shd w:val="clear" w:color="auto" w:fill="BFBFBF" w:themeFill="background1" w:themeFillShade="bf"/>
        <w:spacing w:lineRule="auto" w:line="240" w:before="0" w:after="60"/>
        <w:jc w:val="both"/>
        <w:rPr>
          <w:rFonts w:ascii="Arial" w:hAnsi="Arial" w:cs="Arial"/>
          <w:b/>
          <w:b/>
          <w:sz w:val="20"/>
          <w:szCs w:val="20"/>
        </w:rPr>
      </w:pPr>
      <w:r>
        <w:rPr>
          <w:rFonts w:cs="Arial" w:ascii="Arial" w:hAnsi="Arial"/>
          <w:b/>
          <w:sz w:val="20"/>
          <w:szCs w:val="20"/>
        </w:rPr>
        <w:t>1.5.2 Análise das soluções existentes</w:t>
      </w:r>
    </w:p>
    <w:p>
      <w:pPr>
        <w:pStyle w:val="Normal"/>
        <w:spacing w:lineRule="auto" w:line="240" w:before="0" w:after="60"/>
        <w:jc w:val="both"/>
        <w:rPr>
          <w:rFonts w:ascii="Arial" w:hAnsi="Arial" w:cs="Arial"/>
          <w:color w:val="FF0000"/>
          <w:sz w:val="20"/>
          <w:szCs w:val="20"/>
        </w:rPr>
      </w:pPr>
      <w:r>
        <w:rPr>
          <w:rFonts w:cs="Arial" w:ascii="Arial" w:hAnsi="Arial"/>
          <w:color w:val="FF0000"/>
          <w:sz w:val="20"/>
          <w:szCs w:val="20"/>
        </w:rPr>
      </w:r>
    </w:p>
    <w:p>
      <w:pPr>
        <w:pStyle w:val="Normal"/>
        <w:spacing w:lineRule="auto" w:line="240" w:before="0" w:after="60"/>
        <w:jc w:val="both"/>
        <w:rPr>
          <w:rFonts w:ascii="Arial" w:hAnsi="Arial" w:cs="Arial"/>
          <w:color w:val="FF0000"/>
          <w:sz w:val="20"/>
          <w:szCs w:val="20"/>
        </w:rPr>
      </w:pPr>
      <w:r>
        <w:rPr>
          <w:rFonts w:cs="Arial" w:ascii="Arial" w:hAnsi="Arial"/>
          <w:color w:val="FF0000"/>
          <w:sz w:val="20"/>
          <w:szCs w:val="20"/>
        </w:rPr>
        <w:t>Analisar cada uma das soluções existentes: prós e contras; custos mensuráveis; custos não mensuráveis; detalhes de cada solução</w:t>
      </w:r>
    </w:p>
    <w:p>
      <w:pPr>
        <w:pStyle w:val="Normal"/>
        <w:spacing w:lineRule="auto" w:line="240" w:before="0" w:after="60"/>
        <w:jc w:val="both"/>
        <w:rPr>
          <w:rFonts w:ascii="Arial" w:hAnsi="Arial" w:cs="Arial"/>
          <w:sz w:val="20"/>
          <w:szCs w:val="20"/>
        </w:rPr>
      </w:pPr>
      <w:r>
        <w:rPr>
          <w:rFonts w:cs="Arial" w:ascii="Arial" w:hAnsi="Arial"/>
          <w:sz w:val="20"/>
          <w:szCs w:val="20"/>
        </w:rPr>
      </w:r>
    </w:p>
    <w:p>
      <w:pPr>
        <w:pStyle w:val="Normal"/>
        <w:shd w:val="clear" w:color="auto" w:fill="BFBFBF" w:themeFill="background1" w:themeFillShade="bf"/>
        <w:spacing w:lineRule="auto" w:line="240" w:before="0" w:after="60"/>
        <w:jc w:val="both"/>
        <w:rPr>
          <w:rFonts w:ascii="Arial" w:hAnsi="Arial" w:cs="Arial"/>
          <w:b/>
          <w:b/>
          <w:sz w:val="20"/>
          <w:szCs w:val="20"/>
        </w:rPr>
      </w:pPr>
      <w:r>
        <w:rPr>
          <w:rFonts w:cs="Arial" w:ascii="Arial" w:hAnsi="Arial"/>
          <w:b/>
          <w:sz w:val="20"/>
          <w:szCs w:val="20"/>
        </w:rPr>
        <w:t>1.5.3 Conclusão quanto à solução a ser adotaDa e os motivos da escolha</w:t>
      </w:r>
    </w:p>
    <w:p>
      <w:pPr>
        <w:pStyle w:val="Normal"/>
        <w:spacing w:lineRule="auto" w:line="240" w:before="0" w:after="60"/>
        <w:jc w:val="both"/>
        <w:rPr>
          <w:rFonts w:ascii="Arial" w:hAnsi="Arial" w:cs="Arial"/>
          <w:color w:val="FF0000"/>
          <w:sz w:val="20"/>
          <w:szCs w:val="20"/>
        </w:rPr>
      </w:pPr>
      <w:r>
        <w:rPr>
          <w:rFonts w:cs="Arial" w:ascii="Arial" w:hAnsi="Arial"/>
          <w:color w:val="FF0000"/>
          <w:sz w:val="20"/>
          <w:szCs w:val="20"/>
        </w:rPr>
      </w:r>
    </w:p>
    <w:p>
      <w:pPr>
        <w:pStyle w:val="Normal"/>
        <w:spacing w:lineRule="auto" w:line="240" w:before="0" w:after="60"/>
        <w:jc w:val="both"/>
        <w:rPr>
          <w:rFonts w:ascii="Arial" w:hAnsi="Arial" w:cs="Arial"/>
          <w:color w:val="FF0000"/>
          <w:sz w:val="20"/>
          <w:szCs w:val="20"/>
        </w:rPr>
      </w:pPr>
      <w:r>
        <w:rPr>
          <w:rFonts w:cs="Arial" w:ascii="Arial" w:hAnsi="Arial"/>
          <w:color w:val="FF0000"/>
          <w:sz w:val="20"/>
          <w:szCs w:val="20"/>
        </w:rPr>
        <w:t>Definir qual a solução mais vantajosa para atendimento da necessidade da instituição, a qual será adotada/contratada, levando em conta os aspectos detalhados no item 1.5.2, e resumindo os motivos da escolha</w:t>
      </w:r>
    </w:p>
    <w:p>
      <w:pPr>
        <w:pStyle w:val="Normal"/>
        <w:spacing w:lineRule="auto" w:line="240" w:before="0" w:after="60"/>
        <w:jc w:val="both"/>
        <w:rPr>
          <w:rFonts w:ascii="Arial" w:hAnsi="Arial" w:cs="Arial"/>
          <w:sz w:val="20"/>
          <w:szCs w:val="20"/>
        </w:rPr>
      </w:pPr>
      <w:r>
        <w:rPr>
          <w:rFonts w:cs="Arial" w:ascii="Arial" w:hAnsi="Arial"/>
          <w:sz w:val="20"/>
          <w:szCs w:val="20"/>
        </w:rPr>
      </w:r>
    </w:p>
    <w:p>
      <w:pPr>
        <w:pStyle w:val="ListParagraph"/>
        <w:numPr>
          <w:ilvl w:val="1"/>
          <w:numId w:val="1"/>
        </w:numPr>
        <w:pBdr>
          <w:top w:val="single" w:sz="4" w:space="1" w:color="000000"/>
          <w:left w:val="single" w:sz="4" w:space="4" w:color="000000"/>
          <w:bottom w:val="single" w:sz="4" w:space="1" w:color="000000"/>
          <w:right w:val="single" w:sz="4" w:space="4" w:color="000000"/>
        </w:pBdr>
        <w:shd w:val="clear" w:color="auto" w:fill="000000" w:themeFill="text1"/>
        <w:spacing w:lineRule="auto" w:line="240" w:before="0" w:after="60"/>
        <w:contextualSpacing/>
        <w:jc w:val="both"/>
        <w:rPr>
          <w:rFonts w:ascii="Arial" w:hAnsi="Arial" w:cs="Arial"/>
          <w:b/>
          <w:b/>
          <w:bCs/>
          <w:sz w:val="20"/>
          <w:szCs w:val="20"/>
        </w:rPr>
      </w:pPr>
      <w:r>
        <w:rPr>
          <w:rFonts w:cs="Arial" w:ascii="Arial" w:hAnsi="Arial"/>
          <w:b/>
          <w:bCs/>
          <w:sz w:val="20"/>
          <w:szCs w:val="20"/>
        </w:rPr>
        <w:t xml:space="preserve">(*) Estimativa do valor da contratação </w:t>
      </w:r>
      <w:r>
        <w:rPr>
          <w:rFonts w:cs="Arial" w:ascii="Arial" w:hAnsi="Arial"/>
          <w:sz w:val="16"/>
          <w:szCs w:val="16"/>
        </w:rPr>
        <w:t>(art. 15, VI, Dec. 10.086/22)</w:t>
      </w:r>
    </w:p>
    <w:p>
      <w:pPr>
        <w:pStyle w:val="Normal"/>
        <w:spacing w:lineRule="auto" w:line="240" w:before="0" w:after="60"/>
        <w:jc w:val="both"/>
        <w:rPr>
          <w:rFonts w:ascii="Arial" w:hAnsi="Arial" w:cs="Arial"/>
          <w:sz w:val="20"/>
          <w:szCs w:val="20"/>
        </w:rPr>
      </w:pPr>
      <w:r>
        <w:rPr>
          <w:rFonts w:cs="Arial" w:ascii="Arial" w:hAnsi="Arial"/>
          <w:sz w:val="20"/>
          <w:szCs w:val="20"/>
        </w:rPr>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FFFF00" w:val="clear"/>
          </w:tcPr>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Tendo em vista que o Estudo Técnico Preliminar é realizado na etapa de planejamento da contratação e que a Etapa de pesquisa de preço é realizada somente na fase preparatória da contratação (se ocorrer), neste tópico pode ser inserido apenas o valor estimado dos itens, com base em histórico anterior de contratação ou valor estimado de mercado.</w:t>
            </w:r>
          </w:p>
          <w:p>
            <w:pPr>
              <w:pStyle w:val="Normal"/>
              <w:widowControl/>
              <w:spacing w:lineRule="auto" w:line="240" w:before="0" w:after="60"/>
              <w:jc w:val="both"/>
              <w:rPr>
                <w:rFonts w:ascii="Arial" w:hAnsi="Arial" w:cs="Arial"/>
                <w:sz w:val="18"/>
                <w:szCs w:val="18"/>
              </w:rPr>
            </w:pPr>
            <w:r>
              <w:rPr>
                <w:rFonts w:eastAsia="Calibri" w:cs="Arial" w:ascii="Arial" w:hAnsi="Arial"/>
                <w:kern w:val="0"/>
                <w:sz w:val="22"/>
                <w:szCs w:val="22"/>
                <w:lang w:val="pt-BR" w:eastAsia="en-US" w:bidi="ar-SA"/>
              </w:rPr>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Não há necessidade de realização de pesquisa de preço com fornecedores nesta etapa - a não ser que  a pesquisa já tenha sido realizada, neste caso pode ser inseridos os valores reais.</w:t>
            </w:r>
          </w:p>
          <w:p>
            <w:pPr>
              <w:pStyle w:val="Normal"/>
              <w:widowControl/>
              <w:spacing w:lineRule="auto" w:line="240" w:before="0" w:after="60"/>
              <w:jc w:val="both"/>
              <w:rPr>
                <w:rFonts w:ascii="Arial" w:hAnsi="Arial" w:cs="Arial"/>
                <w:sz w:val="18"/>
                <w:szCs w:val="18"/>
              </w:rPr>
            </w:pPr>
            <w:r>
              <w:rPr>
                <w:rFonts w:eastAsia="Calibri" w:cs="Arial" w:ascii="Arial" w:hAnsi="Arial"/>
                <w:kern w:val="0"/>
                <w:sz w:val="22"/>
                <w:szCs w:val="22"/>
                <w:lang w:val="pt-BR" w:eastAsia="en-US" w:bidi="ar-SA"/>
              </w:rPr>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 xml:space="preserve">Essa estimativa é ainda preliminar, tendo como objetivo dar uma noção do investimento necessário para a solução do problema. </w:t>
            </w:r>
          </w:p>
        </w:tc>
      </w:tr>
    </w:tbl>
    <w:p>
      <w:pPr>
        <w:pStyle w:val="Normal"/>
        <w:spacing w:lineRule="auto" w:line="240" w:before="0" w:after="60"/>
        <w:jc w:val="both"/>
        <w:rPr>
          <w:rFonts w:ascii="Arial" w:hAnsi="Arial" w:cs="Arial"/>
          <w:sz w:val="20"/>
          <w:szCs w:val="20"/>
        </w:rPr>
      </w:pPr>
      <w:r>
        <w:rPr>
          <w:rFonts w:cs="Arial" w:ascii="Arial" w:hAnsi="Arial"/>
          <w:sz w:val="20"/>
          <w:szCs w:val="20"/>
        </w:rPr>
      </w:r>
    </w:p>
    <w:p>
      <w:pPr>
        <w:pStyle w:val="Normal"/>
        <w:spacing w:lineRule="auto" w:line="240" w:before="0" w:after="60"/>
        <w:jc w:val="both"/>
        <w:rPr>
          <w:rFonts w:ascii="Arial" w:hAnsi="Arial" w:cs="Arial"/>
          <w:sz w:val="20"/>
          <w:szCs w:val="20"/>
        </w:rPr>
      </w:pPr>
      <w:r>
        <w:rPr>
          <w:rFonts w:cs="Arial" w:ascii="Arial" w:hAnsi="Arial"/>
          <w:sz w:val="20"/>
          <w:szCs w:val="20"/>
        </w:rPr>
      </w:r>
    </w:p>
    <w:p>
      <w:pPr>
        <w:pStyle w:val="ListParagraph"/>
        <w:numPr>
          <w:ilvl w:val="1"/>
          <w:numId w:val="1"/>
        </w:numPr>
        <w:pBdr>
          <w:top w:val="single" w:sz="4" w:space="1" w:color="000000"/>
          <w:left w:val="single" w:sz="4" w:space="4" w:color="000000"/>
          <w:bottom w:val="single" w:sz="4" w:space="1" w:color="000000"/>
          <w:right w:val="single" w:sz="4" w:space="4" w:color="000000"/>
        </w:pBdr>
        <w:shd w:val="clear" w:color="auto" w:fill="000000" w:themeFill="text1"/>
        <w:spacing w:lineRule="auto" w:line="240" w:before="0" w:after="60"/>
        <w:contextualSpacing/>
        <w:jc w:val="both"/>
        <w:rPr>
          <w:rFonts w:ascii="Arial" w:hAnsi="Arial" w:cs="Arial"/>
          <w:b/>
          <w:b/>
          <w:bCs/>
          <w:sz w:val="20"/>
          <w:szCs w:val="20"/>
        </w:rPr>
      </w:pPr>
      <w:r>
        <w:rPr>
          <w:rFonts w:cs="Arial" w:ascii="Arial" w:hAnsi="Arial"/>
          <w:b/>
          <w:bCs/>
          <w:sz w:val="20"/>
          <w:szCs w:val="20"/>
        </w:rPr>
        <w:t xml:space="preserve">Descrição da solução como um todo – Objeto Técnico </w:t>
      </w:r>
      <w:r>
        <w:rPr>
          <w:rFonts w:cs="Arial" w:ascii="Arial" w:hAnsi="Arial"/>
          <w:sz w:val="16"/>
          <w:szCs w:val="16"/>
        </w:rPr>
        <w:t>(art. 15, VII, Dec. 10.086/22)</w:t>
      </w:r>
    </w:p>
    <w:p>
      <w:pPr>
        <w:pStyle w:val="Normal"/>
        <w:spacing w:lineRule="auto" w:line="240" w:before="0" w:after="60"/>
        <w:jc w:val="both"/>
        <w:rPr>
          <w:rFonts w:ascii="Arial" w:hAnsi="Arial" w:cs="Arial"/>
          <w:sz w:val="20"/>
          <w:szCs w:val="20"/>
        </w:rPr>
      </w:pPr>
      <w:r>
        <w:rPr>
          <w:rFonts w:cs="Arial" w:ascii="Arial" w:hAnsi="Arial"/>
          <w:sz w:val="20"/>
          <w:szCs w:val="20"/>
        </w:rPr>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FFFF00" w:val="clear"/>
          </w:tcPr>
          <w:p>
            <w:pPr>
              <w:pStyle w:val="Normal"/>
              <w:widowControl/>
              <w:spacing w:lineRule="auto" w:line="240" w:before="0" w:after="60"/>
              <w:jc w:val="both"/>
              <w:rPr>
                <w:rFonts w:ascii="Arial" w:hAnsi="Arial" w:cs="Arial"/>
                <w:b/>
                <w:b/>
                <w:sz w:val="18"/>
                <w:szCs w:val="18"/>
              </w:rPr>
            </w:pPr>
            <w:r>
              <w:rPr>
                <w:rFonts w:eastAsia="Calibri" w:cs="Arial" w:ascii="Arial" w:hAnsi="Arial"/>
                <w:b/>
                <w:kern w:val="0"/>
                <w:sz w:val="18"/>
                <w:szCs w:val="18"/>
                <w:lang w:val="pt-BR" w:eastAsia="en-US" w:bidi="ar-SA"/>
              </w:rPr>
              <w:t xml:space="preserve">Nota Orientativa: </w:t>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Inserir neste tópico a descrição completa do item/serviço a ser adquirido/contratado.</w:t>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Detalhar a solução/especificação técnica como um todo, inclusive das exigências relacionadas à manutenção e à assistência técnica, quando couber, e a forma de entrega ou execução do serviço (tópicos que serão inseridos no Termo de Referência posteriormente)</w:t>
            </w:r>
          </w:p>
          <w:p>
            <w:pPr>
              <w:pStyle w:val="Normal"/>
              <w:widowControl/>
              <w:spacing w:lineRule="auto" w:line="240" w:before="0" w:after="60"/>
              <w:jc w:val="both"/>
              <w:rPr>
                <w:rFonts w:ascii="Arial" w:hAnsi="Arial" w:cs="Arial"/>
                <w:sz w:val="18"/>
                <w:szCs w:val="18"/>
              </w:rPr>
            </w:pPr>
            <w:r>
              <w:rPr>
                <w:rFonts w:eastAsia="Calibri" w:cs="Arial" w:ascii="Arial" w:hAnsi="Arial"/>
                <w:kern w:val="0"/>
                <w:sz w:val="22"/>
                <w:szCs w:val="22"/>
                <w:lang w:val="pt-BR" w:eastAsia="en-US" w:bidi="ar-SA"/>
              </w:rPr>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A descrição da solução como um todo deve considerar todo o ciclo de vida do objeto adquirido/executado, inclusive as questões relacionadas à manutenção, utilização, reposição, depreciação e impacto ambiental, entre outros fatores vinculados ao seu ciclo de vida, o que definirá o dispêndio a ser efetuado durante seu uso.</w:t>
            </w:r>
          </w:p>
        </w:tc>
      </w:tr>
    </w:tbl>
    <w:p>
      <w:pPr>
        <w:pStyle w:val="Normal"/>
        <w:spacing w:lineRule="auto" w:line="240" w:before="0" w:after="60"/>
        <w:jc w:val="both"/>
        <w:rPr>
          <w:rFonts w:ascii="Arial" w:hAnsi="Arial" w:cs="Arial"/>
          <w:sz w:val="20"/>
          <w:szCs w:val="20"/>
        </w:rPr>
      </w:pPr>
      <w:r>
        <w:rPr>
          <w:rFonts w:cs="Arial" w:ascii="Arial" w:hAnsi="Arial"/>
          <w:sz w:val="20"/>
          <w:szCs w:val="20"/>
        </w:rPr>
      </w:r>
    </w:p>
    <w:p>
      <w:pPr>
        <w:pStyle w:val="Normal"/>
        <w:spacing w:lineRule="auto" w:line="240" w:before="0" w:after="60"/>
        <w:jc w:val="both"/>
        <w:rPr>
          <w:rFonts w:ascii="Arial" w:hAnsi="Arial" w:cs="Arial"/>
          <w:color w:val="FF0000"/>
          <w:sz w:val="20"/>
          <w:szCs w:val="20"/>
        </w:rPr>
      </w:pPr>
      <w:r>
        <w:rPr>
          <w:rFonts w:cs="Arial" w:ascii="Arial" w:hAnsi="Arial"/>
          <w:color w:val="FF0000"/>
          <w:sz w:val="20"/>
          <w:szCs w:val="20"/>
          <w:highlight w:val="yellow"/>
        </w:rPr>
        <w:t>Sugere-se detalhar neste tópico todos os aspectos que envolvam o ciclo de vida do produto/serviço, desde o planejamento da compra, critérios de entrega, forma de apresentação, treinamentos, normas a serem seguidas pela empresa, execução de garantias, até o encerramento do contrato (excluir os itens que não se aplicam):</w:t>
      </w:r>
    </w:p>
    <w:p>
      <w:pPr>
        <w:pStyle w:val="Normal"/>
        <w:spacing w:lineRule="auto" w:line="240" w:before="0" w:after="60"/>
        <w:jc w:val="both"/>
        <w:rPr>
          <w:rFonts w:ascii="Arial" w:hAnsi="Arial" w:cs="Arial"/>
          <w:sz w:val="20"/>
          <w:szCs w:val="20"/>
        </w:rPr>
      </w:pPr>
      <w:r>
        <w:rPr>
          <w:rFonts w:cs="Arial" w:ascii="Arial" w:hAnsi="Arial"/>
          <w:sz w:val="20"/>
          <w:szCs w:val="20"/>
        </w:rPr>
      </w:r>
    </w:p>
    <w:p>
      <w:pPr>
        <w:pStyle w:val="ListParagraph"/>
        <w:numPr>
          <w:ilvl w:val="0"/>
          <w:numId w:val="4"/>
        </w:numPr>
        <w:spacing w:lineRule="auto" w:line="240" w:before="0" w:after="60"/>
        <w:contextualSpacing/>
        <w:jc w:val="both"/>
        <w:rPr>
          <w:rFonts w:ascii="Arial" w:hAnsi="Arial" w:cs="Arial"/>
          <w:sz w:val="20"/>
          <w:szCs w:val="20"/>
        </w:rPr>
      </w:pPr>
      <w:r>
        <w:rPr>
          <w:rFonts w:cs="Arial" w:ascii="Arial" w:hAnsi="Arial"/>
          <w:b/>
          <w:bCs/>
          <w:sz w:val="20"/>
          <w:szCs w:val="20"/>
        </w:rPr>
        <w:t>Especificações técnicas completas do objeto</w:t>
      </w:r>
      <w:r>
        <w:rPr>
          <w:rFonts w:cs="Arial" w:ascii="Arial" w:hAnsi="Arial"/>
          <w:sz w:val="20"/>
          <w:szCs w:val="20"/>
        </w:rPr>
        <w:t xml:space="preserve"> (bem ou serviço)</w:t>
      </w:r>
    </w:p>
    <w:p>
      <w:pPr>
        <w:pStyle w:val="Normal"/>
        <w:spacing w:lineRule="auto" w:line="240" w:before="0" w:after="60"/>
        <w:ind w:firstLine="708"/>
        <w:jc w:val="both"/>
        <w:rPr>
          <w:rFonts w:ascii="Arial" w:hAnsi="Arial" w:cs="Arial"/>
          <w:color w:val="FF0000"/>
          <w:sz w:val="20"/>
          <w:szCs w:val="20"/>
        </w:rPr>
      </w:pPr>
      <w:r>
        <w:rPr>
          <w:rFonts w:cs="Arial" w:ascii="Arial" w:hAnsi="Arial"/>
          <w:color w:val="FF0000"/>
          <w:sz w:val="20"/>
          <w:szCs w:val="20"/>
        </w:rPr>
        <w:t>xxxxxxxxxxxx</w:t>
      </w:r>
    </w:p>
    <w:p>
      <w:pPr>
        <w:pStyle w:val="ListParagraph"/>
        <w:numPr>
          <w:ilvl w:val="0"/>
          <w:numId w:val="4"/>
        </w:numPr>
        <w:spacing w:lineRule="auto" w:line="240" w:before="0" w:after="60"/>
        <w:contextualSpacing/>
        <w:jc w:val="both"/>
        <w:rPr>
          <w:rFonts w:ascii="Arial" w:hAnsi="Arial" w:cs="Arial"/>
          <w:b/>
          <w:b/>
          <w:bCs/>
          <w:sz w:val="20"/>
          <w:szCs w:val="20"/>
        </w:rPr>
      </w:pPr>
      <w:r>
        <w:rPr>
          <w:rFonts w:cs="Arial" w:ascii="Arial" w:hAnsi="Arial"/>
          <w:b/>
          <w:bCs/>
          <w:sz w:val="20"/>
          <w:szCs w:val="20"/>
        </w:rPr>
        <w:t>Padrões mínimos de qualidade exigidos</w:t>
      </w:r>
    </w:p>
    <w:p>
      <w:pPr>
        <w:pStyle w:val="Normal"/>
        <w:spacing w:lineRule="auto" w:line="240" w:before="0" w:after="60"/>
        <w:ind w:firstLine="708"/>
        <w:jc w:val="both"/>
        <w:rPr>
          <w:rFonts w:ascii="Arial" w:hAnsi="Arial" w:cs="Arial"/>
          <w:color w:val="FF0000"/>
          <w:sz w:val="20"/>
          <w:szCs w:val="20"/>
        </w:rPr>
      </w:pPr>
      <w:r>
        <w:rPr>
          <w:rFonts w:cs="Arial" w:ascii="Arial" w:hAnsi="Arial"/>
          <w:color w:val="FF0000"/>
          <w:sz w:val="20"/>
          <w:szCs w:val="20"/>
        </w:rPr>
        <w:t>Xxxxxxxxxxxx</w:t>
      </w:r>
    </w:p>
    <w:p>
      <w:pPr>
        <w:pStyle w:val="Normal"/>
        <w:spacing w:lineRule="auto" w:line="240" w:before="0" w:after="60"/>
        <w:jc w:val="both"/>
        <w:rPr>
          <w:rFonts w:ascii="Arial" w:hAnsi="Arial" w:cs="Arial"/>
          <w:color w:val="FF0000"/>
          <w:sz w:val="20"/>
          <w:szCs w:val="20"/>
        </w:rPr>
      </w:pPr>
      <w:r>
        <w:rPr>
          <w:rFonts w:cs="Arial" w:ascii="Arial" w:hAnsi="Arial"/>
          <w:color w:val="FF0000"/>
          <w:sz w:val="20"/>
          <w:szCs w:val="20"/>
        </w:rPr>
      </w:r>
    </w:p>
    <w:p>
      <w:pPr>
        <w:pStyle w:val="ListParagraph"/>
        <w:numPr>
          <w:ilvl w:val="0"/>
          <w:numId w:val="4"/>
        </w:numPr>
        <w:spacing w:lineRule="auto" w:line="240" w:before="0" w:after="60"/>
        <w:contextualSpacing/>
        <w:jc w:val="both"/>
        <w:rPr>
          <w:rFonts w:ascii="Arial" w:hAnsi="Arial" w:cs="Arial"/>
          <w:b/>
          <w:b/>
          <w:bCs/>
          <w:sz w:val="20"/>
          <w:szCs w:val="20"/>
        </w:rPr>
      </w:pPr>
      <w:r>
        <w:rPr>
          <w:rFonts w:cs="Arial" w:ascii="Arial" w:hAnsi="Arial"/>
          <w:b/>
          <w:bCs/>
          <w:sz w:val="20"/>
          <w:szCs w:val="20"/>
        </w:rPr>
        <w:t>Normas a serem respeitadas</w:t>
      </w:r>
    </w:p>
    <w:p>
      <w:pPr>
        <w:pStyle w:val="Normal"/>
        <w:spacing w:lineRule="auto" w:line="240" w:before="0" w:after="60"/>
        <w:ind w:firstLine="708"/>
        <w:jc w:val="both"/>
        <w:rPr>
          <w:rFonts w:ascii="Arial" w:hAnsi="Arial" w:cs="Arial"/>
          <w:color w:val="FF0000"/>
          <w:sz w:val="20"/>
          <w:szCs w:val="20"/>
        </w:rPr>
      </w:pPr>
      <w:r>
        <w:rPr>
          <w:rFonts w:cs="Arial" w:ascii="Arial" w:hAnsi="Arial"/>
          <w:color w:val="FF0000"/>
          <w:sz w:val="20"/>
          <w:szCs w:val="20"/>
        </w:rPr>
        <w:t>Xxxxxxxxxxxx</w:t>
      </w:r>
    </w:p>
    <w:p>
      <w:pPr>
        <w:pStyle w:val="ListParagraph"/>
        <w:spacing w:lineRule="auto" w:line="240" w:before="0" w:after="60"/>
        <w:contextualSpacing/>
        <w:jc w:val="both"/>
        <w:rPr>
          <w:rFonts w:ascii="Arial" w:hAnsi="Arial" w:cs="Arial"/>
          <w:sz w:val="20"/>
          <w:szCs w:val="20"/>
        </w:rPr>
      </w:pPr>
      <w:r>
        <w:rPr>
          <w:rFonts w:cs="Arial" w:ascii="Arial" w:hAnsi="Arial"/>
          <w:sz w:val="20"/>
          <w:szCs w:val="20"/>
        </w:rPr>
      </w:r>
    </w:p>
    <w:p>
      <w:pPr>
        <w:pStyle w:val="ListParagraph"/>
        <w:numPr>
          <w:ilvl w:val="0"/>
          <w:numId w:val="4"/>
        </w:numPr>
        <w:spacing w:lineRule="auto" w:line="240" w:before="0" w:after="60"/>
        <w:contextualSpacing/>
        <w:jc w:val="both"/>
        <w:rPr>
          <w:rFonts w:ascii="Arial" w:hAnsi="Arial" w:cs="Arial"/>
          <w:sz w:val="20"/>
          <w:szCs w:val="20"/>
        </w:rPr>
      </w:pPr>
      <w:r>
        <w:rPr>
          <w:rFonts w:cs="Arial" w:ascii="Arial" w:hAnsi="Arial"/>
          <w:b/>
          <w:bCs/>
          <w:sz w:val="20"/>
          <w:szCs w:val="20"/>
        </w:rPr>
        <w:t>Disponibilização de assessórios à contratação principal</w:t>
      </w:r>
      <w:r>
        <w:rPr>
          <w:rFonts w:cs="Arial" w:ascii="Arial" w:hAnsi="Arial"/>
          <w:sz w:val="20"/>
          <w:szCs w:val="20"/>
        </w:rPr>
        <w:t xml:space="preserve"> (equipamentos, comodato, doação, outros)</w:t>
      </w:r>
    </w:p>
    <w:p>
      <w:pPr>
        <w:pStyle w:val="Normal"/>
        <w:spacing w:lineRule="auto" w:line="240" w:before="0" w:after="60"/>
        <w:ind w:firstLine="708"/>
        <w:jc w:val="both"/>
        <w:rPr>
          <w:rFonts w:ascii="Arial" w:hAnsi="Arial" w:cs="Arial"/>
          <w:color w:val="FF0000"/>
          <w:sz w:val="20"/>
          <w:szCs w:val="20"/>
        </w:rPr>
      </w:pPr>
      <w:r>
        <w:rPr>
          <w:rFonts w:cs="Arial" w:ascii="Arial" w:hAnsi="Arial"/>
          <w:color w:val="FF0000"/>
          <w:sz w:val="20"/>
          <w:szCs w:val="20"/>
        </w:rPr>
        <w:t>Xxxxxxxxxxxx</w:t>
      </w:r>
    </w:p>
    <w:p>
      <w:pPr>
        <w:pStyle w:val="Normal"/>
        <w:spacing w:lineRule="auto" w:line="240" w:before="0" w:after="60"/>
        <w:jc w:val="both"/>
        <w:rPr>
          <w:rFonts w:ascii="Arial" w:hAnsi="Arial" w:cs="Arial"/>
          <w:sz w:val="20"/>
          <w:szCs w:val="20"/>
        </w:rPr>
      </w:pPr>
      <w:r>
        <w:rPr>
          <w:rFonts w:cs="Arial" w:ascii="Arial" w:hAnsi="Arial"/>
          <w:sz w:val="20"/>
          <w:szCs w:val="20"/>
        </w:rPr>
      </w:r>
    </w:p>
    <w:p>
      <w:pPr>
        <w:pStyle w:val="ListParagraph"/>
        <w:spacing w:lineRule="auto" w:line="240" w:before="0" w:after="60"/>
        <w:contextualSpacing/>
        <w:jc w:val="both"/>
        <w:rPr>
          <w:rFonts w:ascii="Arial" w:hAnsi="Arial" w:cs="Arial"/>
          <w:sz w:val="20"/>
          <w:szCs w:val="20"/>
        </w:rPr>
      </w:pPr>
      <w:r>
        <w:rPr>
          <w:rFonts w:cs="Arial" w:ascii="Arial" w:hAnsi="Arial"/>
          <w:sz w:val="20"/>
          <w:szCs w:val="20"/>
        </w:rPr>
      </w:r>
    </w:p>
    <w:p>
      <w:pPr>
        <w:pStyle w:val="ListParagraph"/>
        <w:numPr>
          <w:ilvl w:val="0"/>
          <w:numId w:val="4"/>
        </w:numPr>
        <w:spacing w:lineRule="auto" w:line="240" w:before="0" w:after="60"/>
        <w:contextualSpacing/>
        <w:jc w:val="both"/>
        <w:rPr>
          <w:rFonts w:ascii="Arial" w:hAnsi="Arial" w:cs="Arial"/>
          <w:b/>
          <w:b/>
          <w:bCs/>
          <w:sz w:val="20"/>
          <w:szCs w:val="20"/>
        </w:rPr>
      </w:pPr>
      <w:r>
        <w:rPr>
          <w:rFonts w:cs="Arial" w:ascii="Arial" w:hAnsi="Arial"/>
          <w:b/>
          <w:bCs/>
          <w:sz w:val="20"/>
          <w:szCs w:val="20"/>
        </w:rPr>
        <w:t xml:space="preserve">Transferência de tecnologia, técnica, conhecimento e direitos de propriedade | Transferência de patrimônio </w:t>
      </w:r>
      <w:r>
        <w:rPr>
          <w:rFonts w:cs="Arial" w:ascii="Arial" w:hAnsi="Arial"/>
          <w:sz w:val="20"/>
          <w:szCs w:val="20"/>
        </w:rPr>
        <w:t xml:space="preserve">(quando couber) </w:t>
      </w:r>
    </w:p>
    <w:p>
      <w:pPr>
        <w:pStyle w:val="Normal"/>
        <w:spacing w:lineRule="auto" w:line="240" w:before="0" w:after="60"/>
        <w:ind w:firstLine="708"/>
        <w:jc w:val="both"/>
        <w:rPr>
          <w:rFonts w:ascii="Arial" w:hAnsi="Arial" w:cs="Arial"/>
          <w:color w:val="FF0000"/>
          <w:sz w:val="20"/>
          <w:szCs w:val="20"/>
        </w:rPr>
      </w:pPr>
      <w:r>
        <w:rPr>
          <w:rFonts w:cs="Arial" w:ascii="Arial" w:hAnsi="Arial"/>
          <w:color w:val="FF0000"/>
          <w:sz w:val="20"/>
          <w:szCs w:val="20"/>
        </w:rPr>
        <w:t>Xxxxxxxxxxxx</w:t>
      </w:r>
    </w:p>
    <w:p>
      <w:pPr>
        <w:pStyle w:val="ListParagraph"/>
        <w:spacing w:lineRule="auto" w:line="240" w:before="0" w:after="60"/>
        <w:contextualSpacing/>
        <w:jc w:val="both"/>
        <w:rPr>
          <w:rFonts w:ascii="Arial" w:hAnsi="Arial" w:cs="Arial"/>
          <w:sz w:val="20"/>
          <w:szCs w:val="20"/>
        </w:rPr>
      </w:pPr>
      <w:r>
        <w:rPr>
          <w:rFonts w:cs="Arial" w:ascii="Arial" w:hAnsi="Arial"/>
          <w:sz w:val="20"/>
          <w:szCs w:val="20"/>
        </w:rPr>
      </w:r>
    </w:p>
    <w:p>
      <w:pPr>
        <w:pStyle w:val="ListParagraph"/>
        <w:spacing w:lineRule="auto" w:line="240" w:before="0" w:after="60"/>
        <w:contextualSpacing/>
        <w:jc w:val="both"/>
        <w:rPr>
          <w:rFonts w:ascii="Arial" w:hAnsi="Arial" w:cs="Arial"/>
          <w:sz w:val="20"/>
          <w:szCs w:val="20"/>
        </w:rPr>
      </w:pPr>
      <w:r>
        <w:rPr>
          <w:rFonts w:cs="Arial" w:ascii="Arial" w:hAnsi="Arial"/>
          <w:sz w:val="20"/>
          <w:szCs w:val="20"/>
        </w:rPr>
      </w:r>
    </w:p>
    <w:p>
      <w:pPr>
        <w:pStyle w:val="ListParagraph"/>
        <w:numPr>
          <w:ilvl w:val="0"/>
          <w:numId w:val="4"/>
        </w:numPr>
        <w:spacing w:lineRule="auto" w:line="240" w:before="0" w:after="60"/>
        <w:contextualSpacing/>
        <w:jc w:val="both"/>
        <w:rPr>
          <w:rFonts w:ascii="Arial" w:hAnsi="Arial" w:cs="Arial"/>
          <w:b/>
          <w:b/>
          <w:bCs/>
          <w:sz w:val="20"/>
          <w:szCs w:val="20"/>
        </w:rPr>
      </w:pPr>
      <w:r>
        <w:rPr>
          <w:rFonts w:cs="Arial" w:ascii="Arial" w:hAnsi="Arial"/>
          <w:b/>
          <w:bCs/>
          <w:sz w:val="20"/>
          <w:szCs w:val="20"/>
        </w:rPr>
        <w:t xml:space="preserve">Prazo de entrega/execução </w:t>
      </w:r>
    </w:p>
    <w:p>
      <w:pPr>
        <w:pStyle w:val="Normal"/>
        <w:spacing w:lineRule="auto" w:line="240" w:before="0" w:after="60"/>
        <w:ind w:firstLine="708"/>
        <w:jc w:val="both"/>
        <w:rPr>
          <w:rFonts w:ascii="Arial" w:hAnsi="Arial" w:cs="Arial"/>
          <w:color w:val="FF0000"/>
          <w:sz w:val="20"/>
          <w:szCs w:val="20"/>
        </w:rPr>
      </w:pPr>
      <w:r>
        <w:rPr>
          <w:rFonts w:cs="Arial" w:ascii="Arial" w:hAnsi="Arial"/>
          <w:color w:val="FF0000"/>
          <w:sz w:val="20"/>
          <w:szCs w:val="20"/>
        </w:rPr>
        <w:t>Xxxxxxxxxxxx</w:t>
      </w:r>
    </w:p>
    <w:p>
      <w:pPr>
        <w:pStyle w:val="ListParagraph"/>
        <w:spacing w:lineRule="auto" w:line="240" w:before="0" w:after="60"/>
        <w:contextualSpacing/>
        <w:jc w:val="both"/>
        <w:rPr>
          <w:rFonts w:ascii="Arial" w:hAnsi="Arial" w:cs="Arial"/>
          <w:sz w:val="20"/>
          <w:szCs w:val="20"/>
        </w:rPr>
      </w:pPr>
      <w:r>
        <w:rPr>
          <w:rFonts w:cs="Arial" w:ascii="Arial" w:hAnsi="Arial"/>
          <w:sz w:val="20"/>
          <w:szCs w:val="20"/>
        </w:rPr>
      </w:r>
    </w:p>
    <w:p>
      <w:pPr>
        <w:pStyle w:val="ListParagraph"/>
        <w:spacing w:lineRule="auto" w:line="240" w:before="0" w:after="60"/>
        <w:contextualSpacing/>
        <w:jc w:val="both"/>
        <w:rPr>
          <w:rFonts w:ascii="Arial" w:hAnsi="Arial" w:cs="Arial"/>
          <w:sz w:val="20"/>
          <w:szCs w:val="20"/>
        </w:rPr>
      </w:pPr>
      <w:r>
        <w:rPr>
          <w:rFonts w:cs="Arial" w:ascii="Arial" w:hAnsi="Arial"/>
          <w:sz w:val="20"/>
          <w:szCs w:val="20"/>
        </w:rPr>
      </w:r>
    </w:p>
    <w:p>
      <w:pPr>
        <w:pStyle w:val="ListParagraph"/>
        <w:numPr>
          <w:ilvl w:val="0"/>
          <w:numId w:val="4"/>
        </w:numPr>
        <w:spacing w:lineRule="auto" w:line="240" w:before="0" w:after="60"/>
        <w:contextualSpacing/>
        <w:jc w:val="both"/>
        <w:rPr>
          <w:rFonts w:ascii="Arial" w:hAnsi="Arial" w:cs="Arial"/>
          <w:b/>
          <w:b/>
          <w:bCs/>
          <w:sz w:val="20"/>
          <w:szCs w:val="20"/>
        </w:rPr>
      </w:pPr>
      <w:r>
        <w:rPr>
          <w:rFonts w:cs="Arial" w:ascii="Arial" w:hAnsi="Arial"/>
          <w:b/>
          <w:bCs/>
          <w:sz w:val="20"/>
          <w:szCs w:val="20"/>
        </w:rPr>
        <w:t>Necessidade de garantia | de treinamento</w:t>
      </w:r>
    </w:p>
    <w:p>
      <w:pPr>
        <w:pStyle w:val="Normal"/>
        <w:spacing w:lineRule="auto" w:line="240" w:before="0" w:after="60"/>
        <w:ind w:firstLine="708"/>
        <w:jc w:val="both"/>
        <w:rPr>
          <w:rFonts w:ascii="Arial" w:hAnsi="Arial" w:cs="Arial"/>
          <w:color w:val="FF0000"/>
          <w:sz w:val="20"/>
          <w:szCs w:val="20"/>
        </w:rPr>
      </w:pPr>
      <w:r>
        <w:rPr>
          <w:rFonts w:cs="Arial" w:ascii="Arial" w:hAnsi="Arial"/>
          <w:color w:val="FF0000"/>
          <w:sz w:val="20"/>
          <w:szCs w:val="20"/>
        </w:rPr>
        <w:t>Xxxxxxxxxxxx</w:t>
      </w:r>
    </w:p>
    <w:p>
      <w:pPr>
        <w:pStyle w:val="ListParagraph"/>
        <w:spacing w:lineRule="auto" w:line="240" w:before="0" w:after="60"/>
        <w:contextualSpacing/>
        <w:jc w:val="both"/>
        <w:rPr>
          <w:rFonts w:ascii="Arial" w:hAnsi="Arial" w:cs="Arial"/>
          <w:b/>
          <w:b/>
          <w:bCs/>
          <w:sz w:val="20"/>
          <w:szCs w:val="20"/>
        </w:rPr>
      </w:pPr>
      <w:r>
        <w:rPr>
          <w:rFonts w:cs="Arial" w:ascii="Arial" w:hAnsi="Arial"/>
          <w:b/>
          <w:bCs/>
          <w:sz w:val="20"/>
          <w:szCs w:val="20"/>
        </w:rPr>
      </w:r>
    </w:p>
    <w:p>
      <w:pPr>
        <w:pStyle w:val="ListParagraph"/>
        <w:spacing w:lineRule="auto" w:line="240" w:before="0" w:after="60"/>
        <w:contextualSpacing/>
        <w:jc w:val="both"/>
        <w:rPr>
          <w:rFonts w:ascii="Arial" w:hAnsi="Arial" w:cs="Arial"/>
          <w:b/>
          <w:b/>
          <w:bCs/>
          <w:sz w:val="20"/>
          <w:szCs w:val="20"/>
        </w:rPr>
      </w:pPr>
      <w:r>
        <w:rPr>
          <w:rFonts w:cs="Arial" w:ascii="Arial" w:hAnsi="Arial"/>
          <w:b/>
          <w:bCs/>
          <w:sz w:val="20"/>
          <w:szCs w:val="20"/>
        </w:rPr>
      </w:r>
    </w:p>
    <w:p>
      <w:pPr>
        <w:pStyle w:val="ListParagraph"/>
        <w:numPr>
          <w:ilvl w:val="0"/>
          <w:numId w:val="4"/>
        </w:numPr>
        <w:spacing w:lineRule="auto" w:line="240" w:before="0" w:after="60"/>
        <w:contextualSpacing/>
        <w:jc w:val="both"/>
        <w:rPr>
          <w:rFonts w:ascii="Arial" w:hAnsi="Arial" w:cs="Arial"/>
          <w:b/>
          <w:b/>
          <w:bCs/>
          <w:sz w:val="20"/>
          <w:szCs w:val="20"/>
        </w:rPr>
      </w:pPr>
      <w:r>
        <w:rPr>
          <w:rFonts w:cs="Arial" w:ascii="Arial" w:hAnsi="Arial"/>
          <w:b/>
          <w:bCs/>
          <w:sz w:val="20"/>
          <w:szCs w:val="20"/>
        </w:rPr>
        <w:t>Necessidade de instalações no local da contratação | de sede (da empresa) próxima ao local de execução do contrato, ou limitação de distância da sede da empresa</w:t>
      </w:r>
    </w:p>
    <w:p>
      <w:pPr>
        <w:pStyle w:val="Normal"/>
        <w:spacing w:lineRule="auto" w:line="240" w:before="0" w:after="60"/>
        <w:ind w:firstLine="708"/>
        <w:jc w:val="both"/>
        <w:rPr>
          <w:rFonts w:ascii="Arial" w:hAnsi="Arial" w:cs="Arial"/>
          <w:color w:val="FF0000"/>
          <w:sz w:val="20"/>
          <w:szCs w:val="20"/>
        </w:rPr>
      </w:pPr>
      <w:r>
        <w:rPr>
          <w:rFonts w:cs="Arial" w:ascii="Arial" w:hAnsi="Arial"/>
          <w:color w:val="FF0000"/>
          <w:sz w:val="20"/>
          <w:szCs w:val="20"/>
        </w:rPr>
        <w:t>Xxxxxxxxxxxx</w:t>
      </w:r>
    </w:p>
    <w:p>
      <w:pPr>
        <w:pStyle w:val="ListParagraph"/>
        <w:rPr>
          <w:rFonts w:ascii="Arial" w:hAnsi="Arial" w:cs="Arial"/>
          <w:sz w:val="20"/>
          <w:szCs w:val="20"/>
        </w:rPr>
      </w:pPr>
      <w:r>
        <w:rPr>
          <w:rFonts w:cs="Arial" w:ascii="Arial" w:hAnsi="Arial"/>
          <w:sz w:val="20"/>
          <w:szCs w:val="20"/>
        </w:rPr>
      </w:r>
    </w:p>
    <w:p>
      <w:pPr>
        <w:pStyle w:val="ListParagraph"/>
        <w:spacing w:lineRule="auto" w:line="240" w:before="0" w:after="60"/>
        <w:contextualSpacing/>
        <w:jc w:val="both"/>
        <w:rPr>
          <w:rFonts w:ascii="Arial" w:hAnsi="Arial" w:cs="Arial"/>
          <w:sz w:val="20"/>
          <w:szCs w:val="20"/>
        </w:rPr>
      </w:pPr>
      <w:r>
        <w:rPr>
          <w:rFonts w:cs="Arial" w:ascii="Arial" w:hAnsi="Arial"/>
          <w:sz w:val="20"/>
          <w:szCs w:val="20"/>
        </w:rPr>
      </w:r>
    </w:p>
    <w:p>
      <w:pPr>
        <w:pStyle w:val="ListParagraph"/>
        <w:numPr>
          <w:ilvl w:val="0"/>
          <w:numId w:val="4"/>
        </w:numPr>
        <w:spacing w:lineRule="auto" w:line="240" w:before="0" w:after="60"/>
        <w:contextualSpacing/>
        <w:jc w:val="both"/>
        <w:rPr>
          <w:rFonts w:ascii="Arial" w:hAnsi="Arial" w:cs="Arial"/>
          <w:b/>
          <w:b/>
          <w:bCs/>
          <w:sz w:val="20"/>
          <w:szCs w:val="20"/>
        </w:rPr>
      </w:pPr>
      <w:r>
        <w:rPr>
          <w:rFonts w:cs="Arial" w:ascii="Arial" w:hAnsi="Arial"/>
          <w:b/>
          <w:bCs/>
          <w:sz w:val="20"/>
          <w:szCs w:val="20"/>
        </w:rPr>
        <w:t>Exigência de amostra, prova de conceito ou laudo técnico</w:t>
      </w:r>
    </w:p>
    <w:p>
      <w:pPr>
        <w:pStyle w:val="Normal"/>
        <w:spacing w:lineRule="auto" w:line="240" w:before="0" w:after="60"/>
        <w:ind w:firstLine="708"/>
        <w:jc w:val="both"/>
        <w:rPr>
          <w:rFonts w:ascii="Arial" w:hAnsi="Arial" w:cs="Arial"/>
          <w:color w:val="FF0000"/>
          <w:sz w:val="20"/>
          <w:szCs w:val="20"/>
        </w:rPr>
      </w:pPr>
      <w:r>
        <w:rPr>
          <w:rFonts w:cs="Arial" w:ascii="Arial" w:hAnsi="Arial"/>
          <w:color w:val="FF0000"/>
          <w:sz w:val="20"/>
          <w:szCs w:val="20"/>
        </w:rPr>
        <w:t>Xxxxxxxxxxxx</w:t>
      </w:r>
    </w:p>
    <w:p>
      <w:pPr>
        <w:pStyle w:val="Normal"/>
        <w:spacing w:lineRule="auto" w:line="240" w:before="0" w:after="60"/>
        <w:jc w:val="both"/>
        <w:rPr>
          <w:rFonts w:ascii="Arial" w:hAnsi="Arial" w:cs="Arial"/>
          <w:sz w:val="20"/>
          <w:szCs w:val="20"/>
        </w:rPr>
      </w:pPr>
      <w:r>
        <w:rPr>
          <w:rFonts w:cs="Arial" w:ascii="Arial" w:hAnsi="Arial"/>
          <w:sz w:val="20"/>
          <w:szCs w:val="20"/>
        </w:rPr>
      </w:r>
    </w:p>
    <w:p>
      <w:pPr>
        <w:pStyle w:val="Normal"/>
        <w:spacing w:lineRule="auto" w:line="240" w:before="0" w:after="60"/>
        <w:jc w:val="both"/>
        <w:rPr>
          <w:rFonts w:ascii="Arial" w:hAnsi="Arial" w:cs="Arial"/>
          <w:sz w:val="20"/>
          <w:szCs w:val="20"/>
        </w:rPr>
      </w:pPr>
      <w:r>
        <w:rPr>
          <w:rFonts w:cs="Arial" w:ascii="Arial" w:hAnsi="Arial"/>
          <w:sz w:val="20"/>
          <w:szCs w:val="20"/>
        </w:rPr>
      </w:r>
    </w:p>
    <w:p>
      <w:pPr>
        <w:pStyle w:val="ListParagraph"/>
        <w:numPr>
          <w:ilvl w:val="1"/>
          <w:numId w:val="1"/>
        </w:numPr>
        <w:pBdr>
          <w:top w:val="single" w:sz="4" w:space="1" w:color="000000"/>
          <w:left w:val="single" w:sz="4" w:space="4" w:color="000000"/>
          <w:bottom w:val="single" w:sz="4" w:space="1" w:color="000000"/>
          <w:right w:val="single" w:sz="4" w:space="4" w:color="000000"/>
        </w:pBdr>
        <w:shd w:val="clear" w:color="auto" w:fill="000000" w:themeFill="text1"/>
        <w:spacing w:lineRule="auto" w:line="240" w:before="0" w:after="60"/>
        <w:contextualSpacing/>
        <w:jc w:val="both"/>
        <w:rPr>
          <w:rFonts w:ascii="Arial" w:hAnsi="Arial" w:cs="Arial"/>
          <w:b/>
          <w:b/>
          <w:bCs/>
          <w:sz w:val="20"/>
          <w:szCs w:val="20"/>
        </w:rPr>
      </w:pPr>
      <w:r>
        <w:rPr>
          <w:rFonts w:cs="Arial" w:ascii="Arial" w:hAnsi="Arial"/>
          <w:b/>
          <w:bCs/>
          <w:sz w:val="20"/>
          <w:szCs w:val="20"/>
        </w:rPr>
        <w:t xml:space="preserve">(*) Justificativas para o parcelamento ou não da contratação </w:t>
      </w:r>
      <w:r>
        <w:rPr>
          <w:rFonts w:cs="Arial" w:ascii="Arial" w:hAnsi="Arial"/>
          <w:sz w:val="16"/>
          <w:szCs w:val="16"/>
        </w:rPr>
        <w:t>(art. 15, VIII, Dec. 10.086/22)</w:t>
      </w:r>
    </w:p>
    <w:p>
      <w:pPr>
        <w:pStyle w:val="Normal"/>
        <w:spacing w:lineRule="auto" w:line="240" w:before="0" w:after="60"/>
        <w:jc w:val="both"/>
        <w:rPr>
          <w:rFonts w:ascii="Arial" w:hAnsi="Arial" w:cs="Arial"/>
          <w:sz w:val="20"/>
          <w:szCs w:val="20"/>
        </w:rPr>
      </w:pPr>
      <w:r>
        <w:rPr>
          <w:rFonts w:cs="Arial" w:ascii="Arial" w:hAnsi="Arial"/>
          <w:sz w:val="20"/>
          <w:szCs w:val="20"/>
        </w:rPr>
      </w:r>
    </w:p>
    <w:tbl>
      <w:tblPr>
        <w:tblW w:w="9696"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9696"/>
      </w:tblGrid>
      <w:tr>
        <w:trPr/>
        <w:tc>
          <w:tcPr>
            <w:tcW w:w="969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extbody"/>
              <w:widowControl w:val="false"/>
              <w:shd w:val="clear" w:color="auto" w:fill="FFFF00"/>
              <w:spacing w:lineRule="auto" w:line="240" w:before="0" w:after="57"/>
              <w:jc w:val="both"/>
              <w:rPr>
                <w:rFonts w:ascii="Arial" w:hAnsi="Arial" w:cs="Arial"/>
                <w:sz w:val="14"/>
                <w:szCs w:val="14"/>
              </w:rPr>
            </w:pPr>
            <w:r>
              <w:rPr>
                <w:rFonts w:cs="Arial" w:ascii="Arial" w:hAnsi="Arial"/>
                <w:b/>
                <w:bCs/>
                <w:sz w:val="14"/>
                <w:szCs w:val="14"/>
              </w:rPr>
              <w:t>Nota explicativa:</w:t>
            </w:r>
          </w:p>
          <w:p>
            <w:pPr>
              <w:pStyle w:val="Contedodatabela"/>
              <w:widowControl w:val="false"/>
              <w:shd w:val="clear" w:color="auto" w:fill="FFFF00"/>
              <w:spacing w:before="0" w:after="57"/>
              <w:jc w:val="both"/>
              <w:rPr>
                <w:rFonts w:ascii="Arial" w:hAnsi="Arial" w:cs="Arial"/>
                <w:sz w:val="14"/>
                <w:szCs w:val="14"/>
              </w:rPr>
            </w:pPr>
            <w:r>
              <w:rPr>
                <w:rFonts w:cs="Arial" w:ascii="Arial" w:hAnsi="Arial"/>
                <w:b/>
                <w:bCs/>
                <w:sz w:val="14"/>
                <w:szCs w:val="14"/>
              </w:rPr>
              <w:t>(</w:t>
            </w:r>
            <w:r>
              <w:rPr>
                <w:rFonts w:eastAsia="ArialMT" w:cs="Arial" w:ascii="Arial" w:hAnsi="Arial"/>
                <w:b/>
                <w:bCs/>
                <w:color w:val="000000"/>
                <w:sz w:val="14"/>
                <w:szCs w:val="14"/>
                <w:shd w:fill="FFFF00" w:val="clear"/>
              </w:rPr>
              <w:t>Obs. As notas explicativas são meramente orientativas. Portanto, devem ser excluídas)</w:t>
            </w:r>
          </w:p>
          <w:p>
            <w:pPr>
              <w:pStyle w:val="Standard"/>
              <w:widowControl w:val="false"/>
              <w:shd w:val="clear" w:color="auto" w:fill="FFFF00"/>
              <w:spacing w:before="0" w:after="57"/>
              <w:jc w:val="both"/>
              <w:rPr>
                <w:rFonts w:ascii="Arial" w:hAnsi="Arial" w:cs="Arial"/>
                <w:bCs/>
                <w:color w:val="000000"/>
                <w:sz w:val="14"/>
                <w:szCs w:val="14"/>
                <w:shd w:fill="FFFF00" w:val="clear"/>
                <w:lang w:eastAsia="en-US"/>
              </w:rPr>
            </w:pPr>
            <w:r>
              <w:rPr>
                <w:rFonts w:cs="Arial" w:ascii="Arial" w:hAnsi="Arial"/>
                <w:bCs/>
                <w:color w:val="000000"/>
                <w:sz w:val="14"/>
                <w:szCs w:val="14"/>
                <w:shd w:fill="FFFF00" w:val="clear"/>
                <w:lang w:eastAsia="en-US"/>
              </w:rPr>
              <w:t xml:space="preserve">O parcelamento da contratação se refere a forma </w:t>
            </w:r>
            <w:r>
              <w:rPr>
                <w:rFonts w:cs="Arial" w:ascii="Arial" w:hAnsi="Arial"/>
                <w:b/>
                <w:color w:val="FF0000"/>
                <w:sz w:val="14"/>
                <w:szCs w:val="14"/>
                <w:shd w:fill="FFFF00" w:val="clear"/>
                <w:lang w:eastAsia="en-US"/>
              </w:rPr>
              <w:t>como o objeto foi dividido por lotes e itens</w:t>
            </w:r>
            <w:r>
              <w:rPr>
                <w:rFonts w:cs="Arial" w:ascii="Arial" w:hAnsi="Arial"/>
                <w:bCs/>
                <w:color w:val="000000"/>
                <w:sz w:val="14"/>
                <w:szCs w:val="14"/>
                <w:shd w:fill="FFFF00" w:val="clear"/>
                <w:lang w:eastAsia="en-US"/>
              </w:rPr>
              <w:t>. Exemplo:</w:t>
            </w:r>
          </w:p>
          <w:p>
            <w:pPr>
              <w:pStyle w:val="Standard"/>
              <w:widowControl w:val="false"/>
              <w:shd w:val="clear" w:color="auto" w:fill="FFFF00"/>
              <w:spacing w:before="0" w:after="57"/>
              <w:jc w:val="both"/>
              <w:rPr>
                <w:rFonts w:ascii="Arial" w:hAnsi="Arial" w:cs="Arial"/>
                <w:bCs/>
                <w:color w:val="000000"/>
                <w:sz w:val="14"/>
                <w:szCs w:val="14"/>
                <w:shd w:fill="FFFF00" w:val="clear"/>
                <w:lang w:eastAsia="en-US"/>
              </w:rPr>
            </w:pPr>
            <w:r>
              <w:rPr>
                <w:rFonts w:cs="Arial" w:ascii="Arial" w:hAnsi="Arial"/>
                <w:bCs/>
                <w:color w:val="000000"/>
                <w:sz w:val="14"/>
                <w:szCs w:val="14"/>
                <w:shd w:fill="FFFF00" w:val="clear"/>
                <w:lang w:eastAsia="en-US"/>
              </w:rPr>
              <w:t xml:space="preserve">O objeto será parcelado em </w:t>
            </w:r>
            <w:r>
              <w:rPr>
                <w:rFonts w:cs="Arial" w:ascii="Arial" w:hAnsi="Arial"/>
                <w:bCs/>
                <w:color w:val="FF0000"/>
                <w:sz w:val="14"/>
                <w:szCs w:val="14"/>
                <w:shd w:fill="FFFF00" w:val="clear"/>
                <w:lang w:eastAsia="en-US"/>
              </w:rPr>
              <w:t xml:space="preserve">xx </w:t>
            </w:r>
            <w:r>
              <w:rPr>
                <w:rFonts w:cs="Arial" w:ascii="Arial" w:hAnsi="Arial"/>
                <w:bCs/>
                <w:color w:val="000000"/>
                <w:sz w:val="14"/>
                <w:szCs w:val="14"/>
                <w:shd w:fill="FFFF00" w:val="clear"/>
                <w:lang w:eastAsia="en-US"/>
              </w:rPr>
              <w:t xml:space="preserve">lotes contendo </w:t>
            </w:r>
            <w:r>
              <w:rPr>
                <w:rFonts w:cs="Arial" w:ascii="Arial" w:hAnsi="Arial"/>
                <w:bCs/>
                <w:color w:val="FF0000"/>
                <w:sz w:val="14"/>
                <w:szCs w:val="14"/>
                <w:shd w:fill="FFFF00" w:val="clear"/>
                <w:lang w:eastAsia="en-US"/>
              </w:rPr>
              <w:t xml:space="preserve">xx </w:t>
            </w:r>
            <w:r>
              <w:rPr>
                <w:rFonts w:cs="Arial" w:ascii="Arial" w:hAnsi="Arial"/>
                <w:bCs/>
                <w:color w:val="000000"/>
                <w:sz w:val="14"/>
                <w:szCs w:val="14"/>
                <w:shd w:fill="FFFF00" w:val="clear"/>
                <w:lang w:eastAsia="en-US"/>
              </w:rPr>
              <w:t>itens cada;</w:t>
            </w:r>
          </w:p>
          <w:p>
            <w:pPr>
              <w:pStyle w:val="Standard"/>
              <w:widowControl w:val="false"/>
              <w:shd w:val="clear" w:color="auto" w:fill="FFFF00"/>
              <w:spacing w:before="0" w:after="57"/>
              <w:jc w:val="both"/>
              <w:rPr>
                <w:rFonts w:ascii="Arial" w:hAnsi="Arial" w:cs="Arial"/>
                <w:bCs/>
                <w:color w:val="000000"/>
                <w:sz w:val="14"/>
                <w:szCs w:val="14"/>
                <w:shd w:fill="FFFF00" w:val="clear"/>
                <w:lang w:eastAsia="en-US"/>
              </w:rPr>
            </w:pPr>
            <w:r>
              <w:rPr>
                <w:rFonts w:cs="Arial" w:ascii="Arial" w:hAnsi="Arial"/>
                <w:bCs/>
                <w:color w:val="000000"/>
                <w:sz w:val="14"/>
                <w:szCs w:val="14"/>
                <w:shd w:fill="FFFF00" w:val="clear"/>
                <w:lang w:eastAsia="en-US"/>
              </w:rPr>
              <w:t xml:space="preserve">O objeto será parcelado em apenas 01 lote contendo </w:t>
            </w:r>
            <w:r>
              <w:rPr>
                <w:rFonts w:cs="Arial" w:ascii="Arial" w:hAnsi="Arial"/>
                <w:bCs/>
                <w:color w:val="FF0000"/>
                <w:sz w:val="14"/>
                <w:szCs w:val="14"/>
                <w:shd w:fill="FFFF00" w:val="clear"/>
                <w:lang w:eastAsia="en-US"/>
              </w:rPr>
              <w:t xml:space="preserve">xx </w:t>
            </w:r>
            <w:r>
              <w:rPr>
                <w:rFonts w:cs="Arial" w:ascii="Arial" w:hAnsi="Arial"/>
                <w:bCs/>
                <w:color w:val="000000"/>
                <w:sz w:val="14"/>
                <w:szCs w:val="14"/>
                <w:shd w:fill="FFFF00" w:val="clear"/>
                <w:lang w:eastAsia="en-US"/>
              </w:rPr>
              <w:t>itens;</w:t>
            </w:r>
          </w:p>
          <w:p>
            <w:pPr>
              <w:pStyle w:val="Standard"/>
              <w:widowControl w:val="false"/>
              <w:shd w:val="clear" w:color="auto" w:fill="FFFF00"/>
              <w:spacing w:before="0" w:after="57"/>
              <w:jc w:val="both"/>
              <w:rPr>
                <w:rFonts w:ascii="Arial" w:hAnsi="Arial" w:cs="Arial"/>
                <w:bCs/>
                <w:color w:val="000000"/>
                <w:sz w:val="14"/>
                <w:szCs w:val="14"/>
                <w:shd w:fill="FFFF00" w:val="clear"/>
                <w:lang w:eastAsia="en-US"/>
              </w:rPr>
            </w:pPr>
            <w:r>
              <w:rPr>
                <w:rFonts w:cs="Arial" w:ascii="Arial" w:hAnsi="Arial"/>
                <w:bCs/>
                <w:color w:val="000000"/>
                <w:sz w:val="14"/>
                <w:szCs w:val="14"/>
                <w:shd w:fill="FFFF00" w:val="clear"/>
                <w:lang w:eastAsia="en-US"/>
              </w:rPr>
              <w:t xml:space="preserve">O objeto será parcelado em </w:t>
            </w:r>
            <w:r>
              <w:rPr>
                <w:rFonts w:cs="Arial" w:ascii="Arial" w:hAnsi="Arial"/>
                <w:bCs/>
                <w:color w:val="FF0000"/>
                <w:sz w:val="14"/>
                <w:szCs w:val="14"/>
                <w:shd w:fill="FFFF00" w:val="clear"/>
                <w:lang w:eastAsia="en-US"/>
              </w:rPr>
              <w:t xml:space="preserve">xx </w:t>
            </w:r>
            <w:r>
              <w:rPr>
                <w:rFonts w:cs="Arial" w:ascii="Arial" w:hAnsi="Arial"/>
                <w:bCs/>
                <w:color w:val="000000"/>
                <w:sz w:val="14"/>
                <w:szCs w:val="14"/>
                <w:shd w:fill="FFFF00" w:val="clear"/>
                <w:lang w:eastAsia="en-US"/>
              </w:rPr>
              <w:t>Lotes contendo apenas 01 item cada;</w:t>
            </w:r>
          </w:p>
          <w:p>
            <w:pPr>
              <w:pStyle w:val="Standard"/>
              <w:widowControl w:val="false"/>
              <w:shd w:val="clear" w:color="auto" w:fill="FFFF00"/>
              <w:spacing w:before="0" w:after="57"/>
              <w:jc w:val="both"/>
              <w:rPr>
                <w:rFonts w:ascii="Arial" w:hAnsi="Arial" w:cs="Arial"/>
                <w:bCs/>
                <w:color w:val="000000"/>
                <w:sz w:val="14"/>
                <w:szCs w:val="14"/>
                <w:shd w:fill="FFFF00" w:val="clear"/>
                <w:lang w:eastAsia="en-US"/>
              </w:rPr>
            </w:pPr>
            <w:r>
              <w:rPr>
                <w:rFonts w:cs="Arial" w:ascii="Arial" w:hAnsi="Arial"/>
                <w:bCs/>
                <w:color w:val="000000"/>
                <w:sz w:val="14"/>
                <w:szCs w:val="14"/>
                <w:shd w:fill="FFFF00" w:val="clear"/>
                <w:lang w:eastAsia="en-US"/>
              </w:rPr>
            </w:r>
          </w:p>
          <w:p>
            <w:pPr>
              <w:pStyle w:val="Standard"/>
              <w:widowControl w:val="false"/>
              <w:shd w:val="clear" w:color="auto" w:fill="FFFF00"/>
              <w:spacing w:before="0" w:after="57"/>
              <w:jc w:val="both"/>
              <w:rPr>
                <w:rFonts w:ascii="Arial" w:hAnsi="Arial" w:cs="Arial"/>
                <w:bCs/>
                <w:color w:val="000000"/>
                <w:sz w:val="14"/>
                <w:szCs w:val="14"/>
                <w:shd w:fill="FFFF00" w:val="clear"/>
                <w:lang w:eastAsia="en-US"/>
              </w:rPr>
            </w:pPr>
            <w:r>
              <w:rPr>
                <w:rFonts w:cs="Arial" w:ascii="Arial" w:hAnsi="Arial"/>
                <w:bCs/>
                <w:color w:val="000000"/>
                <w:sz w:val="14"/>
                <w:szCs w:val="14"/>
                <w:shd w:fill="FFFF00" w:val="clear"/>
                <w:lang w:eastAsia="en-US"/>
              </w:rPr>
              <w:t xml:space="preserve">1. O objeto deverá ser dividido em tantas parcelas/lotes quantas se comprovarem técnica e economicamente viáveis. </w:t>
            </w:r>
            <w:r>
              <w:rPr>
                <w:rFonts w:cs="Arial" w:ascii="Arial" w:hAnsi="Arial"/>
                <w:b/>
                <w:color w:val="000000"/>
                <w:sz w:val="14"/>
                <w:szCs w:val="14"/>
                <w:shd w:fill="FFFF00" w:val="clear"/>
                <w:lang w:eastAsia="en-US"/>
              </w:rPr>
              <w:t>Quando o mesmo lote reunir diversos itens, deverá haver justificativa nos autos que demonstre as razões técnicas e econômicas para a não adoção do parcelamento (cada item 1 lote)</w:t>
            </w:r>
            <w:r>
              <w:rPr>
                <w:rFonts w:cs="Arial" w:ascii="Arial" w:hAnsi="Arial"/>
                <w:bCs/>
                <w:color w:val="000000"/>
                <w:sz w:val="14"/>
                <w:szCs w:val="14"/>
                <w:shd w:fill="FFFF00" w:val="clear"/>
                <w:lang w:eastAsia="en-US"/>
              </w:rPr>
              <w:t>.</w:t>
            </w:r>
          </w:p>
          <w:p>
            <w:pPr>
              <w:pStyle w:val="Standard"/>
              <w:widowControl w:val="false"/>
              <w:shd w:val="clear" w:color="auto" w:fill="FFFF00"/>
              <w:spacing w:before="0" w:after="57"/>
              <w:jc w:val="both"/>
              <w:rPr>
                <w:rFonts w:ascii="Arial" w:hAnsi="Arial" w:cs="Arial"/>
                <w:bCs/>
                <w:color w:val="000000"/>
                <w:sz w:val="14"/>
                <w:szCs w:val="14"/>
                <w:shd w:fill="FFFF00" w:val="clear"/>
                <w:lang w:eastAsia="en-US"/>
              </w:rPr>
            </w:pPr>
            <w:r>
              <w:rPr>
                <w:rFonts w:cs="Arial" w:ascii="Arial" w:hAnsi="Arial"/>
                <w:bCs/>
                <w:color w:val="000000"/>
                <w:sz w:val="14"/>
                <w:szCs w:val="14"/>
                <w:shd w:fill="FFFF00" w:val="clear"/>
                <w:lang w:eastAsia="en-US"/>
              </w:rPr>
              <w:t>Destaque-se o teor da Súmula 247 do TCU: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pPr>
              <w:pStyle w:val="Standard"/>
              <w:widowControl w:val="false"/>
              <w:shd w:val="clear" w:color="auto" w:fill="FFFF00"/>
              <w:spacing w:before="0" w:after="57"/>
              <w:jc w:val="both"/>
              <w:rPr>
                <w:rFonts w:ascii="Arial" w:hAnsi="Arial" w:cs="Arial"/>
                <w:bCs/>
                <w:color w:val="000000"/>
                <w:sz w:val="14"/>
                <w:szCs w:val="14"/>
                <w:shd w:fill="FFFF00" w:val="clear"/>
                <w:lang w:eastAsia="en-US"/>
              </w:rPr>
            </w:pPr>
            <w:r>
              <w:rPr>
                <w:rFonts w:cs="Arial" w:ascii="Arial" w:hAnsi="Arial"/>
                <w:bCs/>
                <w:color w:val="000000"/>
                <w:sz w:val="14"/>
                <w:szCs w:val="14"/>
                <w:shd w:fill="FFFF00" w:val="clear"/>
                <w:lang w:eastAsia="en-US"/>
              </w:rPr>
            </w:r>
          </w:p>
          <w:p>
            <w:pPr>
              <w:pStyle w:val="Standard"/>
              <w:widowControl w:val="false"/>
              <w:shd w:val="clear" w:color="auto" w:fill="FFFF00"/>
              <w:spacing w:before="0" w:after="57"/>
              <w:jc w:val="both"/>
              <w:rPr>
                <w:rFonts w:ascii="Arial" w:hAnsi="Arial" w:cs="Arial"/>
                <w:bCs/>
                <w:color w:val="000000"/>
                <w:sz w:val="14"/>
                <w:szCs w:val="14"/>
                <w:shd w:fill="FFFF00" w:val="clear"/>
                <w:lang w:eastAsia="en-US"/>
              </w:rPr>
            </w:pPr>
            <w:r>
              <w:rPr>
                <w:rFonts w:cs="Arial" w:ascii="Arial" w:hAnsi="Arial"/>
                <w:bCs/>
                <w:color w:val="000000"/>
                <w:sz w:val="14"/>
                <w:szCs w:val="14"/>
                <w:shd w:fill="FFFF00" w:val="clear"/>
                <w:lang w:eastAsia="en-US"/>
              </w:rPr>
              <w:t>2. ADOÇÃO DE MODELAGEM DE LICITAÇÃO POR LOTE GLOBAL E NÃO POR ITEM.</w:t>
            </w:r>
          </w:p>
          <w:p>
            <w:pPr>
              <w:pStyle w:val="Standard"/>
              <w:widowControl w:val="false"/>
              <w:shd w:val="clear" w:color="auto" w:fill="FFFF00"/>
              <w:spacing w:before="0" w:after="57"/>
              <w:jc w:val="both"/>
              <w:rPr>
                <w:rFonts w:ascii="Arial" w:hAnsi="Arial" w:cs="Arial"/>
                <w:bCs/>
                <w:color w:val="000000"/>
                <w:sz w:val="14"/>
                <w:szCs w:val="14"/>
                <w:shd w:fill="FFFF00" w:val="clear"/>
                <w:lang w:eastAsia="en-US"/>
              </w:rPr>
            </w:pPr>
            <w:r>
              <w:rPr>
                <w:rFonts w:cs="Arial" w:ascii="Arial" w:hAnsi="Arial"/>
                <w:bCs/>
                <w:color w:val="000000"/>
                <w:sz w:val="14"/>
                <w:szCs w:val="14"/>
                <w:shd w:fill="FFFF00" w:val="clear"/>
                <w:lang w:eastAsia="en-US"/>
              </w:rPr>
              <w:t>A licitação deve propiciar à Administração Pública a contratação mais vantajosa, de forma que o art. 40, inciso V, alínea b, da Lei Federal 14.133/2021, determina a divisão do objeto em tantas parcelas quanto técnica e economicamente viável, o que amplia a competição, conquanto, de toda sorte, que essa escolha possa resultar maior economicidade (no mesmo sentido, vide orientação do Tribunal de Contas da União, Súmula 247)</w:t>
            </w:r>
          </w:p>
          <w:p>
            <w:pPr>
              <w:pStyle w:val="Standard"/>
              <w:widowControl w:val="false"/>
              <w:shd w:val="clear" w:color="auto" w:fill="FFFF00"/>
              <w:spacing w:before="0" w:after="57"/>
              <w:jc w:val="both"/>
              <w:rPr>
                <w:rFonts w:ascii="Arial" w:hAnsi="Arial" w:cs="Arial"/>
                <w:bCs/>
                <w:color w:val="000000"/>
                <w:sz w:val="14"/>
                <w:szCs w:val="14"/>
                <w:shd w:fill="FFFF00" w:val="clear"/>
                <w:lang w:eastAsia="en-US"/>
              </w:rPr>
            </w:pPr>
            <w:r>
              <w:rPr>
                <w:rFonts w:cs="Arial" w:ascii="Arial" w:hAnsi="Arial"/>
                <w:bCs/>
                <w:color w:val="000000"/>
                <w:sz w:val="14"/>
                <w:szCs w:val="14"/>
                <w:shd w:fill="FFFF00" w:val="clear"/>
                <w:lang w:eastAsia="en-US"/>
              </w:rPr>
              <w:t>Daí porque é necessário que conste no procedimento interno justificativa pela indivisibilidade do objeto licitado, ou seja, que se apresente as razões para a adoção por lote global.</w:t>
            </w:r>
          </w:p>
          <w:p>
            <w:pPr>
              <w:pStyle w:val="Standard"/>
              <w:widowControl w:val="false"/>
              <w:shd w:val="clear" w:color="auto" w:fill="FFFF00"/>
              <w:spacing w:before="0" w:after="57"/>
              <w:jc w:val="both"/>
              <w:rPr>
                <w:rFonts w:ascii="Arial" w:hAnsi="Arial" w:cs="Arial"/>
                <w:sz w:val="14"/>
                <w:szCs w:val="14"/>
              </w:rPr>
            </w:pPr>
            <w:r>
              <w:rPr>
                <w:rFonts w:cs="Arial" w:ascii="Arial" w:hAnsi="Arial"/>
                <w:bCs/>
                <w:color w:val="000000"/>
                <w:sz w:val="14"/>
                <w:szCs w:val="14"/>
                <w:shd w:fill="FFFF00" w:val="clear"/>
                <w:lang w:eastAsia="en-US"/>
              </w:rPr>
              <w:t xml:space="preserve">  </w:t>
            </w:r>
            <w:bookmarkStart w:id="1" w:name="_Hlk124884966"/>
            <w:bookmarkEnd w:id="1"/>
          </w:p>
        </w:tc>
      </w:tr>
    </w:tbl>
    <w:p>
      <w:pPr>
        <w:pStyle w:val="Normal"/>
        <w:spacing w:lineRule="auto" w:line="240" w:before="0" w:after="60"/>
        <w:jc w:val="both"/>
        <w:rPr>
          <w:rFonts w:ascii="Arial" w:hAnsi="Arial" w:cs="Arial"/>
          <w:sz w:val="20"/>
          <w:szCs w:val="20"/>
        </w:rPr>
      </w:pPr>
      <w:r>
        <w:rPr>
          <w:rFonts w:cs="Arial" w:ascii="Arial" w:hAnsi="Arial"/>
          <w:sz w:val="20"/>
          <w:szCs w:val="20"/>
        </w:rPr>
      </w:r>
    </w:p>
    <w:p>
      <w:pPr>
        <w:pStyle w:val="Normal"/>
        <w:spacing w:lineRule="auto" w:line="240" w:before="0" w:after="60"/>
        <w:rPr>
          <w:rFonts w:ascii="Arial" w:hAnsi="Arial" w:cs="Arial"/>
          <w:sz w:val="20"/>
          <w:szCs w:val="20"/>
        </w:rPr>
      </w:pPr>
      <w:r>
        <w:rPr>
          <w:rFonts w:cs="Arial" w:ascii="Arial" w:hAnsi="Arial"/>
          <w:sz w:val="20"/>
          <w:szCs w:val="20"/>
        </w:rPr>
        <w:t xml:space="preserve">O objeto da presente contratação será parcelado em </w:t>
      </w:r>
      <w:r>
        <w:rPr>
          <w:rFonts w:cs="Arial" w:ascii="Arial" w:hAnsi="Arial"/>
          <w:color w:val="FF0000"/>
          <w:sz w:val="20"/>
          <w:szCs w:val="20"/>
        </w:rPr>
        <w:t xml:space="preserve">xx </w:t>
      </w:r>
      <w:r>
        <w:rPr>
          <w:rFonts w:cs="Arial" w:ascii="Arial" w:hAnsi="Arial"/>
          <w:sz w:val="20"/>
          <w:szCs w:val="20"/>
        </w:rPr>
        <w:t xml:space="preserve">lotes contendo </w:t>
      </w:r>
      <w:r>
        <w:rPr>
          <w:rFonts w:cs="Arial" w:ascii="Arial" w:hAnsi="Arial"/>
          <w:color w:val="FF0000"/>
          <w:sz w:val="20"/>
          <w:szCs w:val="20"/>
        </w:rPr>
        <w:t xml:space="preserve">xx </w:t>
      </w:r>
      <w:r>
        <w:rPr>
          <w:rFonts w:cs="Arial" w:ascii="Arial" w:hAnsi="Arial"/>
          <w:sz w:val="20"/>
          <w:szCs w:val="20"/>
        </w:rPr>
        <w:t>itens cada;</w:t>
      </w:r>
    </w:p>
    <w:p>
      <w:pPr>
        <w:pStyle w:val="Normal"/>
        <w:spacing w:lineRule="auto" w:line="240" w:before="0" w:after="60"/>
        <w:rPr>
          <w:rFonts w:ascii="Arial" w:hAnsi="Arial" w:cs="Arial"/>
          <w:color w:val="FF0000"/>
          <w:sz w:val="20"/>
          <w:szCs w:val="20"/>
        </w:rPr>
      </w:pPr>
      <w:r>
        <w:rPr>
          <w:rFonts w:cs="Arial" w:ascii="Arial" w:hAnsi="Arial"/>
          <w:color w:val="FF0000"/>
          <w:sz w:val="20"/>
          <w:szCs w:val="20"/>
        </w:rPr>
        <w:t>ou</w:t>
      </w:r>
    </w:p>
    <w:p>
      <w:pPr>
        <w:pStyle w:val="Normal"/>
        <w:spacing w:lineRule="auto" w:line="240" w:before="0" w:after="60"/>
        <w:rPr>
          <w:rFonts w:ascii="Arial" w:hAnsi="Arial" w:cs="Arial"/>
          <w:sz w:val="20"/>
          <w:szCs w:val="20"/>
        </w:rPr>
      </w:pPr>
      <w:r>
        <w:rPr>
          <w:rFonts w:cs="Arial" w:ascii="Arial" w:hAnsi="Arial"/>
          <w:sz w:val="20"/>
          <w:szCs w:val="20"/>
        </w:rPr>
        <w:t xml:space="preserve">O objeto da presente contratação será parcelado em apenas 01 lote contendo </w:t>
      </w:r>
      <w:r>
        <w:rPr>
          <w:rFonts w:cs="Arial" w:ascii="Arial" w:hAnsi="Arial"/>
          <w:color w:val="FF0000"/>
          <w:sz w:val="20"/>
          <w:szCs w:val="20"/>
        </w:rPr>
        <w:t xml:space="preserve">xx </w:t>
      </w:r>
      <w:r>
        <w:rPr>
          <w:rFonts w:cs="Arial" w:ascii="Arial" w:hAnsi="Arial"/>
          <w:sz w:val="20"/>
          <w:szCs w:val="20"/>
        </w:rPr>
        <w:t>itens;</w:t>
      </w:r>
    </w:p>
    <w:p>
      <w:pPr>
        <w:pStyle w:val="Normal"/>
        <w:spacing w:lineRule="auto" w:line="240" w:before="0" w:after="60"/>
        <w:rPr>
          <w:rFonts w:ascii="Arial" w:hAnsi="Arial" w:cs="Arial"/>
          <w:color w:val="FF0000"/>
          <w:sz w:val="20"/>
          <w:szCs w:val="20"/>
        </w:rPr>
      </w:pPr>
      <w:r>
        <w:rPr>
          <w:rFonts w:cs="Arial" w:ascii="Arial" w:hAnsi="Arial"/>
          <w:color w:val="FF0000"/>
          <w:sz w:val="20"/>
          <w:szCs w:val="20"/>
        </w:rPr>
        <w:t>ou</w:t>
      </w:r>
    </w:p>
    <w:p>
      <w:pPr>
        <w:pStyle w:val="Normal"/>
        <w:spacing w:lineRule="auto" w:line="240" w:before="0" w:after="60"/>
        <w:rPr>
          <w:rFonts w:ascii="Arial" w:hAnsi="Arial" w:cs="Arial"/>
          <w:sz w:val="20"/>
          <w:szCs w:val="20"/>
        </w:rPr>
      </w:pPr>
      <w:r>
        <w:rPr>
          <w:rFonts w:cs="Arial" w:ascii="Arial" w:hAnsi="Arial"/>
          <w:sz w:val="20"/>
          <w:szCs w:val="20"/>
        </w:rPr>
        <w:t xml:space="preserve">O objeto da presente contratação será parcelado em </w:t>
      </w:r>
      <w:r>
        <w:rPr>
          <w:rFonts w:cs="Arial" w:ascii="Arial" w:hAnsi="Arial"/>
          <w:color w:val="FF0000"/>
          <w:sz w:val="20"/>
          <w:szCs w:val="20"/>
        </w:rPr>
        <w:t xml:space="preserve">xx </w:t>
      </w:r>
      <w:r>
        <w:rPr>
          <w:rFonts w:cs="Arial" w:ascii="Arial" w:hAnsi="Arial"/>
          <w:sz w:val="20"/>
          <w:szCs w:val="20"/>
        </w:rPr>
        <w:t>Lotes contendo apenas 01 item cada;</w:t>
      </w:r>
    </w:p>
    <w:p>
      <w:pPr>
        <w:pStyle w:val="Normal"/>
        <w:spacing w:lineRule="auto" w:line="240" w:before="0" w:after="60"/>
        <w:rPr>
          <w:rFonts w:ascii="Arial" w:hAnsi="Arial" w:cs="Arial"/>
          <w:sz w:val="20"/>
          <w:szCs w:val="20"/>
        </w:rPr>
      </w:pPr>
      <w:r>
        <w:rPr>
          <w:rFonts w:cs="Arial" w:ascii="Arial" w:hAnsi="Arial"/>
          <w:sz w:val="20"/>
          <w:szCs w:val="20"/>
        </w:rPr>
      </w:r>
    </w:p>
    <w:p>
      <w:pPr>
        <w:pStyle w:val="Normal"/>
        <w:spacing w:lineRule="auto" w:line="240" w:before="0" w:after="60"/>
        <w:jc w:val="both"/>
        <w:rPr>
          <w:rFonts w:ascii="Arial" w:hAnsi="Arial" w:cs="Arial"/>
          <w:sz w:val="20"/>
          <w:szCs w:val="20"/>
        </w:rPr>
      </w:pPr>
      <w:r>
        <w:rPr>
          <w:rFonts w:cs="Arial" w:ascii="Arial" w:hAnsi="Arial"/>
          <w:b/>
          <w:bCs/>
          <w:sz w:val="20"/>
          <w:szCs w:val="20"/>
        </w:rPr>
        <w:t>Justificativa para a adoção de Lotes contendo vários itens (se couber)</w:t>
      </w:r>
      <w:r>
        <w:rPr>
          <w:rFonts w:cs="Arial" w:ascii="Arial" w:hAnsi="Arial"/>
          <w:sz w:val="20"/>
          <w:szCs w:val="20"/>
        </w:rPr>
        <w:t xml:space="preserve">: </w:t>
      </w:r>
      <w:r>
        <w:rPr>
          <w:rFonts w:cs="Arial" w:ascii="Arial" w:hAnsi="Arial"/>
          <w:color w:val="FF0000"/>
          <w:sz w:val="20"/>
          <w:szCs w:val="20"/>
        </w:rPr>
        <w:t>xxxxxxxxxxxxxxxxxxxxxxxxx</w:t>
      </w:r>
    </w:p>
    <w:p>
      <w:pPr>
        <w:pStyle w:val="Normal"/>
        <w:spacing w:lineRule="auto" w:line="240" w:before="0" w:after="60"/>
        <w:jc w:val="both"/>
        <w:rPr>
          <w:rFonts w:ascii="Arial" w:hAnsi="Arial" w:cs="Arial"/>
          <w:sz w:val="20"/>
          <w:szCs w:val="20"/>
        </w:rPr>
      </w:pPr>
      <w:r>
        <w:rPr>
          <w:rFonts w:cs="Arial" w:ascii="Arial" w:hAnsi="Arial"/>
          <w:sz w:val="20"/>
          <w:szCs w:val="20"/>
        </w:rPr>
      </w:r>
    </w:p>
    <w:p>
      <w:pPr>
        <w:pStyle w:val="Normal"/>
        <w:spacing w:lineRule="auto" w:line="240" w:before="0" w:after="60"/>
        <w:jc w:val="both"/>
        <w:rPr>
          <w:rFonts w:ascii="Arial" w:hAnsi="Arial" w:cs="Arial"/>
          <w:sz w:val="20"/>
          <w:szCs w:val="20"/>
        </w:rPr>
      </w:pPr>
      <w:r>
        <w:rPr>
          <w:rFonts w:cs="Arial" w:ascii="Arial" w:hAnsi="Arial"/>
          <w:b/>
          <w:bCs/>
          <w:sz w:val="20"/>
          <w:szCs w:val="20"/>
        </w:rPr>
        <w:t>Justificativa para o fracionamento de um mesmo objeto em vários lotes (se couber)</w:t>
      </w:r>
      <w:r>
        <w:rPr>
          <w:rFonts w:cs="Arial" w:ascii="Arial" w:hAnsi="Arial"/>
          <w:sz w:val="20"/>
          <w:szCs w:val="20"/>
        </w:rPr>
        <w:t xml:space="preserve"> </w:t>
      </w:r>
      <w:r>
        <w:rPr>
          <w:rFonts w:cs="Arial" w:ascii="Arial" w:hAnsi="Arial"/>
          <w:color w:val="FF0000"/>
          <w:sz w:val="20"/>
          <w:szCs w:val="20"/>
        </w:rPr>
        <w:t>(Ex: um lote de um mesmo objeto/serviço por cidade / por regional / por macrorregião / por paciente a ser atendido)</w:t>
      </w:r>
      <w:r>
        <w:rPr>
          <w:rFonts w:cs="Arial" w:ascii="Arial" w:hAnsi="Arial"/>
          <w:sz w:val="20"/>
          <w:szCs w:val="20"/>
        </w:rPr>
        <w:t xml:space="preserve">:  </w:t>
      </w:r>
      <w:r>
        <w:rPr>
          <w:rFonts w:cs="Arial" w:ascii="Arial" w:hAnsi="Arial"/>
          <w:color w:val="FF0000"/>
          <w:sz w:val="20"/>
          <w:szCs w:val="20"/>
        </w:rPr>
        <w:t>xxxxxxxxxxxxxxxxxxx</w:t>
      </w:r>
    </w:p>
    <w:p>
      <w:pPr>
        <w:pStyle w:val="Normal"/>
        <w:spacing w:lineRule="auto" w:line="240" w:before="0" w:after="60"/>
        <w:jc w:val="both"/>
        <w:rPr>
          <w:rFonts w:ascii="Arial" w:hAnsi="Arial" w:cs="Arial"/>
          <w:sz w:val="20"/>
          <w:szCs w:val="20"/>
        </w:rPr>
      </w:pPr>
      <w:r>
        <w:rPr>
          <w:rFonts w:cs="Arial" w:ascii="Arial" w:hAnsi="Arial"/>
          <w:sz w:val="20"/>
          <w:szCs w:val="20"/>
        </w:rPr>
      </w:r>
    </w:p>
    <w:p>
      <w:pPr>
        <w:pStyle w:val="Normal"/>
        <w:spacing w:lineRule="auto" w:line="240" w:before="0" w:after="60"/>
        <w:jc w:val="both"/>
        <w:rPr>
          <w:rFonts w:ascii="Arial" w:hAnsi="Arial" w:cs="Arial"/>
          <w:sz w:val="20"/>
          <w:szCs w:val="20"/>
        </w:rPr>
      </w:pPr>
      <w:r>
        <w:rPr>
          <w:rFonts w:cs="Arial" w:ascii="Arial" w:hAnsi="Arial"/>
          <w:sz w:val="20"/>
          <w:szCs w:val="20"/>
        </w:rPr>
      </w:r>
    </w:p>
    <w:p>
      <w:pPr>
        <w:pStyle w:val="ListParagraph"/>
        <w:numPr>
          <w:ilvl w:val="1"/>
          <w:numId w:val="1"/>
        </w:numPr>
        <w:pBdr>
          <w:top w:val="single" w:sz="4" w:space="1" w:color="000000"/>
          <w:left w:val="single" w:sz="4" w:space="4" w:color="000000"/>
          <w:bottom w:val="single" w:sz="4" w:space="1" w:color="000000"/>
          <w:right w:val="single" w:sz="4" w:space="4" w:color="000000"/>
        </w:pBdr>
        <w:shd w:val="clear" w:color="auto" w:fill="000000" w:themeFill="text1"/>
        <w:spacing w:lineRule="auto" w:line="240" w:before="0" w:after="60"/>
        <w:contextualSpacing/>
        <w:jc w:val="both"/>
        <w:rPr>
          <w:rFonts w:ascii="Arial" w:hAnsi="Arial" w:cs="Arial"/>
          <w:sz w:val="20"/>
          <w:szCs w:val="20"/>
        </w:rPr>
      </w:pPr>
      <w:r>
        <w:rPr>
          <w:rFonts w:cs="Arial" w:ascii="Arial" w:hAnsi="Arial"/>
          <w:b/>
          <w:bCs/>
          <w:sz w:val="20"/>
          <w:szCs w:val="20"/>
        </w:rPr>
        <w:t>Demonstrativo dos resultados pretendidos em termos de economicidade e de melhor aproveitamento dos recursos humanos, materiais e financeiros disponíveis</w:t>
      </w:r>
      <w:r>
        <w:rPr>
          <w:rFonts w:cs="Arial" w:ascii="Arial" w:hAnsi="Arial"/>
          <w:sz w:val="20"/>
          <w:szCs w:val="20"/>
        </w:rPr>
        <w:t xml:space="preserve"> </w:t>
      </w:r>
      <w:r>
        <w:rPr>
          <w:rFonts w:cs="Arial" w:ascii="Arial" w:hAnsi="Arial"/>
          <w:sz w:val="16"/>
          <w:szCs w:val="16"/>
        </w:rPr>
        <w:t>(art. 15, IX, Dec. 10.086/22)</w:t>
      </w:r>
    </w:p>
    <w:p>
      <w:pPr>
        <w:pStyle w:val="ListParagraph"/>
        <w:spacing w:lineRule="auto" w:line="240" w:before="0" w:after="60"/>
        <w:contextualSpacing/>
        <w:rPr>
          <w:rFonts w:ascii="Arial" w:hAnsi="Arial" w:cs="Arial"/>
          <w:sz w:val="20"/>
          <w:szCs w:val="20"/>
        </w:rPr>
      </w:pPr>
      <w:r>
        <w:rPr>
          <w:rFonts w:cs="Arial" w:ascii="Arial" w:hAnsi="Arial"/>
          <w:sz w:val="20"/>
          <w:szCs w:val="20"/>
        </w:rPr>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FFFF00" w:val="clear"/>
          </w:tcPr>
          <w:p>
            <w:pPr>
              <w:pStyle w:val="Normal"/>
              <w:widowControl/>
              <w:spacing w:lineRule="auto" w:line="240" w:before="0" w:after="60"/>
              <w:jc w:val="left"/>
              <w:rPr>
                <w:rFonts w:ascii="Arial" w:hAnsi="Arial" w:cs="Arial"/>
                <w:sz w:val="18"/>
                <w:szCs w:val="18"/>
              </w:rPr>
            </w:pPr>
            <w:r>
              <w:rPr>
                <w:rFonts w:eastAsia="Calibri" w:cs="Arial" w:ascii="Arial" w:hAnsi="Arial"/>
                <w:b/>
                <w:kern w:val="0"/>
                <w:sz w:val="18"/>
                <w:szCs w:val="18"/>
                <w:lang w:val="pt-BR" w:eastAsia="en-US" w:bidi="ar-SA"/>
              </w:rPr>
              <w:t>Nota orientativa</w:t>
            </w:r>
            <w:r>
              <w:rPr>
                <w:rFonts w:eastAsia="Calibri" w:cs="Arial" w:ascii="Arial" w:hAnsi="Arial"/>
                <w:kern w:val="0"/>
                <w:sz w:val="18"/>
                <w:szCs w:val="18"/>
                <w:lang w:val="pt-BR" w:eastAsia="en-US" w:bidi="ar-SA"/>
              </w:rPr>
              <w:t>:</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Neste item deve ser estabelecido quais os resultados se pretende alcançar com a contratação, inclusive quanto ao ciclo de vida do objeto, de modo que produzam o resultado mais vantajoso para a Administração, com eficiência, eficácia e efetividade na contratação.</w:t>
            </w:r>
          </w:p>
          <w:p>
            <w:pPr>
              <w:pStyle w:val="Normal"/>
              <w:widowControl/>
              <w:spacing w:lineRule="auto" w:line="240" w:before="0" w:after="60"/>
              <w:jc w:val="left"/>
              <w:rPr>
                <w:rFonts w:ascii="Arial" w:hAnsi="Arial" w:cs="Arial"/>
                <w:sz w:val="18"/>
                <w:szCs w:val="18"/>
              </w:rPr>
            </w:pPr>
            <w:r>
              <w:rPr>
                <w:rFonts w:eastAsia="Calibri" w:cs="Arial" w:ascii="Arial" w:hAnsi="Arial"/>
                <w:kern w:val="0"/>
                <w:sz w:val="22"/>
                <w:szCs w:val="22"/>
                <w:lang w:val="pt-BR" w:eastAsia="en-US" w:bidi="ar-SA"/>
              </w:rPr>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Demonstrar neste tópico os eventuais impactos dessa aquisição em termos de economicidade para a administração pública, aproveitamento dos recursos humanos, materiais e financeiros disponíveis.</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A análise deve reforçar a importância da aquisição em termos de gestão, e seus impactos nos resultados dos serviços prestados pela SESA.</w:t>
            </w:r>
          </w:p>
        </w:tc>
      </w:tr>
    </w:tbl>
    <w:p>
      <w:pPr>
        <w:pStyle w:val="Normal"/>
        <w:spacing w:lineRule="auto" w:line="240" w:before="0" w:after="60"/>
        <w:rPr>
          <w:rFonts w:ascii="Arial" w:hAnsi="Arial" w:cs="Arial"/>
          <w:sz w:val="20"/>
          <w:szCs w:val="20"/>
        </w:rPr>
      </w:pPr>
      <w:r>
        <w:rPr>
          <w:rFonts w:cs="Arial" w:ascii="Arial" w:hAnsi="Arial"/>
          <w:sz w:val="20"/>
          <w:szCs w:val="20"/>
        </w:rPr>
      </w:r>
    </w:p>
    <w:p>
      <w:pPr>
        <w:pStyle w:val="Normal"/>
        <w:spacing w:lineRule="auto" w:line="240" w:before="0" w:after="60"/>
        <w:rPr>
          <w:rFonts w:ascii="Arial" w:hAnsi="Arial" w:cs="Arial"/>
          <w:sz w:val="20"/>
          <w:szCs w:val="20"/>
        </w:rPr>
      </w:pPr>
      <w:r>
        <w:rPr>
          <w:rFonts w:cs="Arial" w:ascii="Arial" w:hAnsi="Arial"/>
          <w:color w:val="FF0000"/>
          <w:sz w:val="20"/>
          <w:szCs w:val="20"/>
          <w:highlight w:val="yellow"/>
        </w:rPr>
        <w:t>Exemplo de Resposta:</w:t>
      </w:r>
    </w:p>
    <w:p>
      <w:pPr>
        <w:pStyle w:val="Normal"/>
        <w:spacing w:lineRule="auto" w:line="240" w:before="0" w:after="60"/>
        <w:rPr>
          <w:rFonts w:ascii="Arial" w:hAnsi="Arial" w:cs="Arial"/>
          <w:sz w:val="20"/>
          <w:szCs w:val="20"/>
        </w:rPr>
      </w:pPr>
      <w:r>
        <w:rPr>
          <w:rFonts w:cs="Arial" w:ascii="Arial" w:hAnsi="Arial"/>
          <w:sz w:val="20"/>
          <w:szCs w:val="20"/>
        </w:rPr>
        <w:t xml:space="preserve">A presente contratação por meio de processo </w:t>
      </w:r>
      <w:r>
        <w:rPr>
          <w:rFonts w:cs="Arial" w:ascii="Arial" w:hAnsi="Arial"/>
          <w:color w:val="FF0000"/>
          <w:sz w:val="20"/>
          <w:szCs w:val="20"/>
        </w:rPr>
        <w:t xml:space="preserve">licitatório/de Dispensa/de Inexigibilidade </w:t>
      </w:r>
      <w:r>
        <w:rPr>
          <w:rFonts w:cs="Arial" w:ascii="Arial" w:hAnsi="Arial"/>
          <w:sz w:val="20"/>
          <w:szCs w:val="20"/>
        </w:rPr>
        <w:t>visa:</w:t>
      </w:r>
    </w:p>
    <w:p>
      <w:pPr>
        <w:pStyle w:val="Normal"/>
        <w:spacing w:lineRule="auto" w:line="240" w:before="0" w:after="60"/>
        <w:rPr>
          <w:rFonts w:ascii="Arial" w:hAnsi="Arial" w:cs="Arial"/>
          <w:sz w:val="20"/>
          <w:szCs w:val="20"/>
        </w:rPr>
      </w:pPr>
      <w:r>
        <w:rPr>
          <w:rFonts w:cs="Arial" w:ascii="Arial" w:hAnsi="Arial"/>
          <w:sz w:val="20"/>
          <w:szCs w:val="20"/>
        </w:rPr>
        <w:t xml:space="preserve">a) Economicidade dos recursos públicos; </w:t>
      </w:r>
    </w:p>
    <w:p>
      <w:pPr>
        <w:pStyle w:val="Normal"/>
        <w:spacing w:lineRule="auto" w:line="240" w:before="0" w:after="60"/>
        <w:rPr>
          <w:rFonts w:ascii="Arial" w:hAnsi="Arial" w:cs="Arial"/>
          <w:sz w:val="20"/>
          <w:szCs w:val="20"/>
        </w:rPr>
      </w:pPr>
      <w:r>
        <w:rPr>
          <w:rFonts w:cs="Arial" w:ascii="Arial" w:hAnsi="Arial"/>
          <w:sz w:val="20"/>
          <w:szCs w:val="20"/>
        </w:rPr>
        <w:t>b) Fomentar o planejamento das contratações;</w:t>
      </w:r>
    </w:p>
    <w:p>
      <w:pPr>
        <w:pStyle w:val="Normal"/>
        <w:spacing w:lineRule="auto" w:line="240" w:before="0" w:after="60"/>
        <w:rPr>
          <w:rFonts w:ascii="Arial" w:hAnsi="Arial" w:cs="Arial"/>
          <w:sz w:val="20"/>
          <w:szCs w:val="20"/>
        </w:rPr>
      </w:pPr>
      <w:r>
        <w:rPr>
          <w:rFonts w:cs="Arial" w:ascii="Arial" w:hAnsi="Arial"/>
          <w:sz w:val="20"/>
          <w:szCs w:val="20"/>
        </w:rPr>
        <w:t>c) Melhorar a cultura da centralização de compras na busca por maior eficácia dos gastos públicos;</w:t>
      </w:r>
    </w:p>
    <w:p>
      <w:pPr>
        <w:pStyle w:val="Normal"/>
        <w:spacing w:lineRule="auto" w:line="240" w:before="0" w:after="60"/>
        <w:rPr>
          <w:rFonts w:ascii="Arial" w:hAnsi="Arial" w:cs="Arial"/>
          <w:sz w:val="20"/>
          <w:szCs w:val="20"/>
        </w:rPr>
      </w:pPr>
      <w:r>
        <w:rPr>
          <w:rFonts w:cs="Arial" w:ascii="Arial" w:hAnsi="Arial"/>
          <w:sz w:val="20"/>
          <w:szCs w:val="20"/>
        </w:rPr>
        <w:t xml:space="preserve">d) Prevenir o fracionamento irregular de despesas </w:t>
      </w:r>
      <w:r>
        <w:rPr>
          <w:rFonts w:cs="Arial" w:ascii="Arial" w:hAnsi="Arial"/>
          <w:color w:val="FF0000"/>
          <w:sz w:val="20"/>
          <w:szCs w:val="20"/>
        </w:rPr>
        <w:t>(quando realizada compra centralizada)</w:t>
      </w:r>
      <w:r>
        <w:rPr>
          <w:rFonts w:cs="Arial" w:ascii="Arial" w:hAnsi="Arial"/>
          <w:sz w:val="20"/>
          <w:szCs w:val="20"/>
        </w:rPr>
        <w:t>;</w:t>
      </w:r>
    </w:p>
    <w:p>
      <w:pPr>
        <w:pStyle w:val="Normal"/>
        <w:spacing w:lineRule="auto" w:line="240" w:before="0" w:after="60"/>
        <w:rPr>
          <w:rFonts w:ascii="Arial" w:hAnsi="Arial" w:cs="Arial"/>
          <w:sz w:val="20"/>
          <w:szCs w:val="20"/>
        </w:rPr>
      </w:pPr>
      <w:r>
        <w:rPr>
          <w:rFonts w:cs="Arial" w:ascii="Arial" w:hAnsi="Arial"/>
          <w:sz w:val="20"/>
          <w:szCs w:val="20"/>
        </w:rPr>
        <w:t>e) Evitar retrabalhos ou a instauração de mais de um processo de contratação para o mesmo objeto;</w:t>
      </w:r>
    </w:p>
    <w:p>
      <w:pPr>
        <w:pStyle w:val="Normal"/>
        <w:spacing w:lineRule="auto" w:line="240" w:before="0" w:after="60"/>
        <w:rPr>
          <w:rFonts w:ascii="Arial" w:hAnsi="Arial" w:cs="Arial"/>
          <w:color w:val="FF0000"/>
          <w:sz w:val="20"/>
          <w:szCs w:val="20"/>
        </w:rPr>
      </w:pPr>
      <w:r>
        <w:rPr>
          <w:rFonts w:cs="Arial" w:ascii="Arial" w:hAnsi="Arial"/>
          <w:sz w:val="20"/>
          <w:szCs w:val="20"/>
        </w:rPr>
        <w:t>f) Com a redução de retrabalho e processos duplicados, ocorrerá o melhor aproveitamento dos recursos humanos, materiais e financeiros disponíveis, tendo em vista a otimização do tempo e dos recursos;</w:t>
      </w:r>
    </w:p>
    <w:p>
      <w:pPr>
        <w:pStyle w:val="Normal"/>
        <w:spacing w:lineRule="auto" w:line="240" w:before="0" w:after="60"/>
        <w:rPr>
          <w:rFonts w:ascii="Arial" w:hAnsi="Arial" w:cs="Arial"/>
          <w:color w:val="FF0000"/>
          <w:sz w:val="20"/>
          <w:szCs w:val="20"/>
        </w:rPr>
      </w:pPr>
      <w:r>
        <w:rPr>
          <w:rFonts w:cs="Arial" w:ascii="Arial" w:hAnsi="Arial"/>
          <w:color w:val="FF0000"/>
          <w:sz w:val="20"/>
          <w:szCs w:val="20"/>
        </w:rPr>
        <w:t>g) (...citar resultados pretendidos específicos da contratação. Ex: Aquisição de painel de senhas: maior agilidade no atendimento aos cidadão / Contratação de sistema de segurança: proporcionar maior segurança dos cidadãos, servidores e pacientes atendidos na instituição / Aquisição de ambulâncias novas: gerar maior qualidade no atendimento aos cidadãos; garantir maior celeridade no resgate de pacientes; proporcionar maior segurança no transporte de pacientes; etc)</w:t>
      </w:r>
    </w:p>
    <w:p>
      <w:pPr>
        <w:pStyle w:val="Normal"/>
        <w:spacing w:lineRule="auto" w:line="240" w:before="0" w:after="60"/>
        <w:rPr>
          <w:rFonts w:ascii="Arial" w:hAnsi="Arial" w:cs="Arial"/>
          <w:sz w:val="20"/>
          <w:szCs w:val="20"/>
        </w:rPr>
      </w:pPr>
      <w:r>
        <w:rPr>
          <w:rFonts w:cs="Arial" w:ascii="Arial" w:hAnsi="Arial"/>
          <w:sz w:val="20"/>
          <w:szCs w:val="20"/>
        </w:rPr>
      </w:r>
    </w:p>
    <w:p>
      <w:pPr>
        <w:pStyle w:val="ListParagraph"/>
        <w:numPr>
          <w:ilvl w:val="1"/>
          <w:numId w:val="1"/>
        </w:numPr>
        <w:pBdr>
          <w:top w:val="single" w:sz="4" w:space="1" w:color="000000"/>
          <w:left w:val="single" w:sz="4" w:space="4" w:color="000000"/>
          <w:bottom w:val="single" w:sz="4" w:space="1" w:color="000000"/>
          <w:right w:val="single" w:sz="4" w:space="4" w:color="000000"/>
        </w:pBdr>
        <w:shd w:val="clear" w:color="auto" w:fill="000000" w:themeFill="text1"/>
        <w:spacing w:lineRule="auto" w:line="240" w:before="0" w:after="60"/>
        <w:contextualSpacing/>
        <w:jc w:val="both"/>
        <w:rPr>
          <w:rFonts w:ascii="Arial" w:hAnsi="Arial" w:cs="Arial"/>
          <w:sz w:val="20"/>
          <w:szCs w:val="20"/>
        </w:rPr>
      </w:pPr>
      <w:r>
        <w:rPr>
          <w:rFonts w:cs="Arial" w:ascii="Arial" w:hAnsi="Arial"/>
          <w:b/>
          <w:bCs/>
          <w:sz w:val="20"/>
          <w:szCs w:val="20"/>
        </w:rPr>
        <w:t>Providências a serem adotadas pela Administração previamente à celebração do contrato, inclusive quanto à capacitação de servidores ou de empregados para fiscalização e gestão contratual</w:t>
      </w:r>
      <w:r>
        <w:rPr>
          <w:rFonts w:cs="Arial" w:ascii="Arial" w:hAnsi="Arial"/>
          <w:sz w:val="20"/>
          <w:szCs w:val="20"/>
        </w:rPr>
        <w:t xml:space="preserve"> </w:t>
      </w:r>
      <w:r>
        <w:rPr>
          <w:rFonts w:cs="Arial" w:ascii="Arial" w:hAnsi="Arial"/>
          <w:sz w:val="16"/>
          <w:szCs w:val="16"/>
        </w:rPr>
        <w:t>(art. 15, X, Dec. 10.086/22)</w:t>
      </w:r>
    </w:p>
    <w:p>
      <w:pPr>
        <w:pStyle w:val="ListParagraph"/>
        <w:spacing w:lineRule="auto" w:line="240" w:before="0" w:after="60"/>
        <w:contextualSpacing/>
        <w:rPr>
          <w:rFonts w:ascii="Arial" w:hAnsi="Arial" w:cs="Arial"/>
          <w:sz w:val="20"/>
          <w:szCs w:val="20"/>
        </w:rPr>
      </w:pPr>
      <w:r>
        <w:rPr>
          <w:rFonts w:cs="Arial" w:ascii="Arial" w:hAnsi="Arial"/>
          <w:sz w:val="20"/>
          <w:szCs w:val="20"/>
        </w:rPr>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FFFF00" w:val="clear"/>
          </w:tcPr>
          <w:p>
            <w:pPr>
              <w:pStyle w:val="Normal"/>
              <w:widowControl/>
              <w:spacing w:lineRule="auto" w:line="240" w:before="0" w:after="60"/>
              <w:jc w:val="left"/>
              <w:rPr>
                <w:rFonts w:ascii="Arial" w:hAnsi="Arial" w:cs="Arial"/>
                <w:sz w:val="18"/>
                <w:szCs w:val="18"/>
              </w:rPr>
            </w:pPr>
            <w:r>
              <w:rPr>
                <w:rFonts w:eastAsia="Calibri" w:cs="Arial" w:ascii="Arial" w:hAnsi="Arial"/>
                <w:b/>
                <w:kern w:val="0"/>
                <w:sz w:val="18"/>
                <w:szCs w:val="18"/>
                <w:lang w:val="pt-BR" w:eastAsia="en-US" w:bidi="ar-SA"/>
              </w:rPr>
              <w:t>Nota orientativa</w:t>
            </w:r>
            <w:r>
              <w:rPr>
                <w:rFonts w:eastAsia="Calibri" w:cs="Arial" w:ascii="Arial" w:hAnsi="Arial"/>
                <w:kern w:val="0"/>
                <w:sz w:val="18"/>
                <w:szCs w:val="18"/>
                <w:lang w:val="pt-BR" w:eastAsia="en-US" w:bidi="ar-SA"/>
              </w:rPr>
              <w:t>:</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Neste item deve ser estudado quais ações a administração deve fazer antes da futura contratação, isto é, os requisitos para que a execução contratual seja exitosa.</w:t>
            </w:r>
          </w:p>
          <w:p>
            <w:pPr>
              <w:pStyle w:val="Normal"/>
              <w:widowControl/>
              <w:spacing w:lineRule="auto" w:line="240" w:before="0" w:after="60"/>
              <w:jc w:val="left"/>
              <w:rPr>
                <w:rFonts w:ascii="Arial" w:hAnsi="Arial" w:cs="Arial"/>
                <w:sz w:val="18"/>
                <w:szCs w:val="18"/>
              </w:rPr>
            </w:pPr>
            <w:r>
              <w:rPr>
                <w:rFonts w:eastAsia="Calibri" w:cs="Arial" w:ascii="Arial" w:hAnsi="Arial"/>
                <w:kern w:val="0"/>
                <w:sz w:val="22"/>
                <w:szCs w:val="22"/>
                <w:lang w:val="pt-BR" w:eastAsia="en-US" w:bidi="ar-SA"/>
              </w:rPr>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Se houver necessidade de providências prévias vinculadas à futura contratação pretendida, e/ou necessidade de capacitação dos servidores, inserir neste tópico.</w:t>
            </w:r>
          </w:p>
          <w:p>
            <w:pPr>
              <w:pStyle w:val="Normal"/>
              <w:widowControl/>
              <w:spacing w:lineRule="auto" w:line="240" w:before="0" w:after="60"/>
              <w:jc w:val="left"/>
              <w:rPr>
                <w:rFonts w:ascii="Arial" w:hAnsi="Arial" w:cs="Arial"/>
                <w:sz w:val="18"/>
                <w:szCs w:val="18"/>
              </w:rPr>
            </w:pPr>
            <w:r>
              <w:rPr>
                <w:rFonts w:eastAsia="Calibri" w:cs="Arial" w:ascii="Arial" w:hAnsi="Arial"/>
                <w:kern w:val="0"/>
                <w:sz w:val="22"/>
                <w:szCs w:val="22"/>
                <w:lang w:val="pt-BR" w:eastAsia="en-US" w:bidi="ar-SA"/>
              </w:rPr>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Justificar as providências ou capacitações necessárias.</w:t>
            </w:r>
            <w:bookmarkStart w:id="2" w:name="_Hlk127441188"/>
            <w:bookmarkEnd w:id="2"/>
          </w:p>
        </w:tc>
      </w:tr>
    </w:tbl>
    <w:p>
      <w:pPr>
        <w:pStyle w:val="Normal"/>
        <w:spacing w:lineRule="auto" w:line="240" w:before="0" w:after="60"/>
        <w:rPr>
          <w:rFonts w:ascii="Arial" w:hAnsi="Arial" w:cs="Arial"/>
          <w:sz w:val="20"/>
          <w:szCs w:val="20"/>
        </w:rPr>
      </w:pPr>
      <w:r>
        <w:rPr>
          <w:rFonts w:cs="Arial" w:ascii="Arial" w:hAnsi="Arial"/>
          <w:sz w:val="20"/>
          <w:szCs w:val="20"/>
        </w:rPr>
      </w:r>
    </w:p>
    <w:p>
      <w:pPr>
        <w:pStyle w:val="Normal"/>
        <w:spacing w:lineRule="auto" w:line="240" w:before="0" w:after="60"/>
        <w:rPr>
          <w:rFonts w:ascii="Arial" w:hAnsi="Arial" w:cs="Arial"/>
          <w:sz w:val="20"/>
          <w:szCs w:val="20"/>
        </w:rPr>
      </w:pPr>
      <w:r>
        <w:rPr>
          <w:rFonts w:cs="Arial" w:ascii="Arial" w:hAnsi="Arial"/>
          <w:color w:val="FF0000"/>
          <w:sz w:val="20"/>
          <w:szCs w:val="20"/>
          <w:highlight w:val="yellow"/>
        </w:rPr>
        <w:t>Exemplo de Resposta:</w:t>
      </w:r>
    </w:p>
    <w:p>
      <w:pPr>
        <w:pStyle w:val="Normal"/>
        <w:spacing w:lineRule="auto" w:line="240" w:before="0" w:after="60"/>
        <w:ind w:firstLine="390"/>
        <w:jc w:val="both"/>
        <w:rPr>
          <w:rFonts w:ascii="Arial" w:hAnsi="Arial" w:cs="Arial"/>
          <w:sz w:val="20"/>
          <w:szCs w:val="20"/>
        </w:rPr>
      </w:pPr>
      <w:r>
        <w:rPr>
          <w:rFonts w:cs="Arial" w:ascii="Arial" w:hAnsi="Arial"/>
          <w:sz w:val="20"/>
          <w:szCs w:val="20"/>
        </w:rPr>
        <w:t xml:space="preserve">Para a execução desta, bem como de demais contratações realizadas pela SESA, haverá a necessidade de constante capacitação dos agentes de contratação e gestores dos contratos / das atas / das Notas de Empenho, visando: </w:t>
      </w:r>
    </w:p>
    <w:p>
      <w:pPr>
        <w:pStyle w:val="Normal"/>
        <w:spacing w:lineRule="auto" w:line="240" w:before="0" w:after="60"/>
        <w:jc w:val="both"/>
        <w:rPr>
          <w:rFonts w:ascii="Arial" w:hAnsi="Arial" w:cs="Arial"/>
          <w:sz w:val="20"/>
          <w:szCs w:val="20"/>
        </w:rPr>
      </w:pPr>
      <w:r>
        <w:rPr>
          <w:rFonts w:cs="Arial" w:ascii="Arial" w:hAnsi="Arial"/>
          <w:sz w:val="20"/>
          <w:szCs w:val="20"/>
        </w:rPr>
        <w:t xml:space="preserve">i) garantir a correta execução do contrato/ da ata, bem como suas renovações (quando couber); </w:t>
      </w:r>
    </w:p>
    <w:p>
      <w:pPr>
        <w:pStyle w:val="Normal"/>
        <w:spacing w:lineRule="auto" w:line="240" w:before="0" w:after="60"/>
        <w:jc w:val="both"/>
        <w:rPr>
          <w:rFonts w:ascii="Arial" w:hAnsi="Arial" w:cs="Arial"/>
          <w:sz w:val="20"/>
          <w:szCs w:val="20"/>
        </w:rPr>
      </w:pPr>
      <w:r>
        <w:rPr>
          <w:rFonts w:cs="Arial" w:ascii="Arial" w:hAnsi="Arial"/>
          <w:sz w:val="20"/>
          <w:szCs w:val="20"/>
        </w:rPr>
        <w:t xml:space="preserve">ii) realizar análises críticas da vantajosidade de se prorrogar o contrato / a ata (se couber); </w:t>
      </w:r>
    </w:p>
    <w:p>
      <w:pPr>
        <w:pStyle w:val="Normal"/>
        <w:spacing w:lineRule="auto" w:line="240" w:before="0" w:after="60"/>
        <w:jc w:val="both"/>
        <w:rPr>
          <w:rFonts w:ascii="Arial" w:hAnsi="Arial" w:cs="Arial"/>
          <w:sz w:val="20"/>
          <w:szCs w:val="20"/>
        </w:rPr>
      </w:pPr>
      <w:r>
        <w:rPr>
          <w:rFonts w:cs="Arial" w:ascii="Arial" w:hAnsi="Arial"/>
          <w:sz w:val="20"/>
          <w:szCs w:val="20"/>
        </w:rPr>
        <w:t xml:space="preserve">iii) capacitar agentes para tomar providências quando necessário para a aplicação de notificações e/ou sanções às empresas que não executarem corretamente as cláusulas editalícias ou contratuais; </w:t>
      </w:r>
    </w:p>
    <w:p>
      <w:pPr>
        <w:pStyle w:val="Normal"/>
        <w:spacing w:lineRule="auto" w:line="240" w:before="0" w:after="60"/>
        <w:jc w:val="both"/>
        <w:rPr>
          <w:rFonts w:ascii="Arial" w:hAnsi="Arial" w:cs="Arial"/>
          <w:sz w:val="20"/>
          <w:szCs w:val="20"/>
        </w:rPr>
      </w:pPr>
      <w:r>
        <w:rPr>
          <w:rFonts w:cs="Arial" w:ascii="Arial" w:hAnsi="Arial"/>
          <w:sz w:val="20"/>
          <w:szCs w:val="20"/>
        </w:rPr>
        <w:t xml:space="preserve">iv) capacitar os fiscais/gestores e áreas técnicas para a execução correta dos serviços/aquisições; </w:t>
      </w:r>
    </w:p>
    <w:p>
      <w:pPr>
        <w:pStyle w:val="Normal"/>
        <w:spacing w:lineRule="auto" w:line="240" w:before="0" w:after="60"/>
        <w:jc w:val="both"/>
        <w:rPr>
          <w:rFonts w:ascii="Arial" w:hAnsi="Arial" w:cs="Arial"/>
          <w:color w:val="FF0000"/>
          <w:sz w:val="20"/>
          <w:szCs w:val="20"/>
        </w:rPr>
      </w:pPr>
      <w:r>
        <w:rPr>
          <w:rFonts w:cs="Arial" w:ascii="Arial" w:hAnsi="Arial"/>
          <w:color w:val="FF0000"/>
          <w:sz w:val="20"/>
          <w:szCs w:val="20"/>
        </w:rPr>
        <w:t xml:space="preserve">v) (...) </w:t>
      </w:r>
    </w:p>
    <w:p>
      <w:pPr>
        <w:pStyle w:val="Normal"/>
        <w:spacing w:lineRule="auto" w:line="240" w:before="0" w:after="60"/>
        <w:rPr>
          <w:rFonts w:ascii="Arial" w:hAnsi="Arial" w:cs="Arial"/>
          <w:color w:val="FF0000"/>
          <w:sz w:val="18"/>
          <w:szCs w:val="18"/>
        </w:rPr>
      </w:pPr>
      <w:r>
        <w:rPr>
          <w:rFonts w:cs="Arial" w:ascii="Arial" w:hAnsi="Arial"/>
          <w:color w:val="FF0000"/>
          <w:sz w:val="18"/>
          <w:szCs w:val="18"/>
        </w:rPr>
        <w:t>- Caso seja necessário realizar capacitação específica para o objeto da contratação (a ser contratada por meio da SESA ou prestado pela empresa contratada) citar neste tópico;</w:t>
      </w:r>
    </w:p>
    <w:p>
      <w:pPr>
        <w:pStyle w:val="Normal"/>
        <w:spacing w:lineRule="auto" w:line="240" w:before="0" w:after="60"/>
        <w:rPr>
          <w:rFonts w:ascii="Arial" w:hAnsi="Arial" w:cs="Arial"/>
          <w:color w:val="FF0000"/>
          <w:sz w:val="18"/>
          <w:szCs w:val="18"/>
        </w:rPr>
      </w:pPr>
      <w:r>
        <w:rPr>
          <w:rFonts w:cs="Arial" w:ascii="Arial" w:hAnsi="Arial"/>
          <w:color w:val="FF0000"/>
          <w:sz w:val="18"/>
          <w:szCs w:val="18"/>
        </w:rPr>
        <w:t xml:space="preserve">- Citar a necessidade de providências específicas relacionadas ao objeto da contratação, para que a execução do contrato seja efetiva (ex. contratação de pintura/reforma da farmácia: providências necessárias previamente à celebração do contrato </w:t>
      </w:r>
      <w:r>
        <w:rPr>
          <w:rFonts w:eastAsia="Wingdings" w:cs="Wingdings" w:ascii="Wingdings" w:hAnsi="Wingdings"/>
          <w:color w:val="FF0000"/>
          <w:sz w:val="18"/>
          <w:szCs w:val="18"/>
        </w:rPr>
        <w:t></w:t>
      </w:r>
      <w:r>
        <w:rPr>
          <w:rFonts w:cs="Arial" w:ascii="Arial" w:hAnsi="Arial"/>
          <w:color w:val="FF0000"/>
          <w:sz w:val="18"/>
          <w:szCs w:val="18"/>
        </w:rPr>
        <w:t xml:space="preserve"> realocação temporária do setor para outro local, para que seja possível realizar a reforma).</w:t>
      </w:r>
    </w:p>
    <w:p>
      <w:pPr>
        <w:pStyle w:val="Normal"/>
        <w:spacing w:lineRule="auto" w:line="240" w:before="0" w:after="60"/>
        <w:rPr>
          <w:rFonts w:ascii="Arial" w:hAnsi="Arial" w:cs="Arial"/>
          <w:color w:val="FF0000"/>
          <w:sz w:val="18"/>
          <w:szCs w:val="18"/>
        </w:rPr>
      </w:pPr>
      <w:r>
        <w:rPr>
          <w:rFonts w:cs="Arial" w:ascii="Arial" w:hAnsi="Arial"/>
          <w:color w:val="FF0000"/>
          <w:sz w:val="18"/>
          <w:szCs w:val="18"/>
        </w:rPr>
      </w:r>
    </w:p>
    <w:p>
      <w:pPr>
        <w:pStyle w:val="ListParagraph"/>
        <w:spacing w:lineRule="auto" w:line="240" w:before="0" w:after="60"/>
        <w:contextualSpacing/>
        <w:rPr>
          <w:rFonts w:ascii="Arial" w:hAnsi="Arial" w:cs="Arial"/>
          <w:sz w:val="20"/>
          <w:szCs w:val="20"/>
        </w:rPr>
      </w:pPr>
      <w:r>
        <w:rPr>
          <w:rFonts w:cs="Arial" w:ascii="Arial" w:hAnsi="Arial"/>
          <w:sz w:val="20"/>
          <w:szCs w:val="20"/>
        </w:rPr>
      </w:r>
    </w:p>
    <w:p>
      <w:pPr>
        <w:pStyle w:val="ListParagraph"/>
        <w:numPr>
          <w:ilvl w:val="1"/>
          <w:numId w:val="2"/>
        </w:numPr>
        <w:pBdr>
          <w:top w:val="single" w:sz="4" w:space="1" w:color="000000"/>
          <w:left w:val="single" w:sz="4" w:space="4" w:color="000000"/>
          <w:bottom w:val="single" w:sz="4" w:space="1" w:color="000000"/>
          <w:right w:val="single" w:sz="4" w:space="4" w:color="000000"/>
        </w:pBdr>
        <w:shd w:val="clear" w:color="auto" w:fill="000000" w:themeFill="text1"/>
        <w:spacing w:lineRule="auto" w:line="240" w:before="0" w:after="60"/>
        <w:contextualSpacing/>
        <w:jc w:val="both"/>
        <w:rPr>
          <w:rFonts w:ascii="Arial" w:hAnsi="Arial" w:cs="Arial"/>
          <w:sz w:val="20"/>
          <w:szCs w:val="20"/>
        </w:rPr>
      </w:pPr>
      <w:r>
        <w:rPr>
          <w:rFonts w:cs="Arial" w:ascii="Arial" w:hAnsi="Arial"/>
          <w:b/>
          <w:bCs/>
          <w:sz w:val="20"/>
          <w:szCs w:val="20"/>
        </w:rPr>
        <w:t xml:space="preserve"> </w:t>
      </w:r>
      <w:r>
        <w:rPr>
          <w:rFonts w:cs="Arial" w:ascii="Arial" w:hAnsi="Arial"/>
          <w:b/>
          <w:bCs/>
          <w:sz w:val="20"/>
          <w:szCs w:val="20"/>
        </w:rPr>
        <w:t>Contratações correlatas e/ou interdependentes</w:t>
      </w:r>
      <w:r>
        <w:rPr>
          <w:rFonts w:cs="Arial" w:ascii="Arial" w:hAnsi="Arial"/>
          <w:sz w:val="20"/>
          <w:szCs w:val="20"/>
        </w:rPr>
        <w:t xml:space="preserve"> </w:t>
      </w:r>
      <w:r>
        <w:rPr>
          <w:rFonts w:cs="Arial" w:ascii="Arial" w:hAnsi="Arial"/>
          <w:sz w:val="16"/>
          <w:szCs w:val="16"/>
        </w:rPr>
        <w:t>(art. 15, XI, Dec. 10.086/22)</w:t>
      </w:r>
    </w:p>
    <w:p>
      <w:pPr>
        <w:pStyle w:val="ListParagraph"/>
        <w:spacing w:lineRule="auto" w:line="240" w:before="0" w:after="60"/>
        <w:contextualSpacing/>
        <w:rPr>
          <w:rFonts w:ascii="Arial" w:hAnsi="Arial" w:cs="Arial"/>
          <w:sz w:val="20"/>
          <w:szCs w:val="20"/>
        </w:rPr>
      </w:pPr>
      <w:r>
        <w:rPr>
          <w:rFonts w:cs="Arial" w:ascii="Arial" w:hAnsi="Arial"/>
          <w:sz w:val="20"/>
          <w:szCs w:val="20"/>
        </w:rPr>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FFFF00" w:val="clear"/>
          </w:tcPr>
          <w:p>
            <w:pPr>
              <w:pStyle w:val="Normal"/>
              <w:widowControl/>
              <w:spacing w:lineRule="auto" w:line="240" w:before="0" w:after="60"/>
              <w:jc w:val="left"/>
              <w:rPr>
                <w:rFonts w:ascii="Arial" w:hAnsi="Arial" w:cs="Arial"/>
                <w:sz w:val="18"/>
                <w:szCs w:val="18"/>
              </w:rPr>
            </w:pPr>
            <w:r>
              <w:rPr>
                <w:rFonts w:eastAsia="Calibri" w:cs="Arial" w:ascii="Arial" w:hAnsi="Arial"/>
                <w:b/>
                <w:kern w:val="0"/>
                <w:sz w:val="18"/>
                <w:szCs w:val="18"/>
                <w:lang w:val="pt-BR" w:eastAsia="en-US" w:bidi="ar-SA"/>
              </w:rPr>
              <w:t>Nota orientativa</w:t>
            </w:r>
            <w:r>
              <w:rPr>
                <w:rFonts w:eastAsia="Calibri" w:cs="Arial" w:ascii="Arial" w:hAnsi="Arial"/>
                <w:kern w:val="0"/>
                <w:sz w:val="18"/>
                <w:szCs w:val="18"/>
                <w:lang w:val="pt-BR" w:eastAsia="en-US" w:bidi="ar-SA"/>
              </w:rPr>
              <w:t>:</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 xml:space="preserve">Elencar neste tópico outras contratações que eventualmente sejam necessárias em decorrência da contratação que está sendo planejada. </w:t>
            </w:r>
          </w:p>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Ex: aquisição de equipamento x – contratação correlata: contratação de manutenção preventiva mensal para o equipamento x.</w:t>
            </w:r>
          </w:p>
          <w:p>
            <w:pPr>
              <w:pStyle w:val="Normal"/>
              <w:widowControl/>
              <w:spacing w:lineRule="auto" w:line="240" w:before="0" w:after="60"/>
              <w:jc w:val="left"/>
              <w:rPr>
                <w:rFonts w:ascii="Arial" w:hAnsi="Arial" w:cs="Arial"/>
                <w:color w:val="FF0000"/>
                <w:sz w:val="18"/>
                <w:szCs w:val="18"/>
              </w:rPr>
            </w:pPr>
            <w:r>
              <w:rPr>
                <w:rFonts w:eastAsia="Calibri" w:cs="Arial" w:ascii="Arial" w:hAnsi="Arial"/>
                <w:color w:val="FF0000"/>
                <w:kern w:val="0"/>
                <w:sz w:val="18"/>
                <w:szCs w:val="18"/>
                <w:lang w:val="pt-BR" w:eastAsia="en-US" w:bidi="ar-SA"/>
              </w:rPr>
              <w:t xml:space="preserve">Ex.2: Contratação de postos terceirizados de assistentes administrativos – contratação correlata: Aquisição de mesas e computadores </w:t>
            </w:r>
          </w:p>
          <w:p>
            <w:pPr>
              <w:pStyle w:val="Normal"/>
              <w:widowControl/>
              <w:spacing w:lineRule="auto" w:line="240" w:before="0" w:after="60"/>
              <w:jc w:val="left"/>
              <w:rPr>
                <w:rFonts w:ascii="Arial" w:hAnsi="Arial" w:cs="Arial"/>
                <w:sz w:val="18"/>
                <w:szCs w:val="18"/>
              </w:rPr>
            </w:pPr>
            <w:r>
              <w:rPr>
                <w:rFonts w:eastAsia="Calibri" w:cs="Arial" w:ascii="Arial" w:hAnsi="Arial"/>
                <w:kern w:val="0"/>
                <w:sz w:val="22"/>
                <w:szCs w:val="22"/>
                <w:lang w:val="pt-BR" w:eastAsia="en-US" w:bidi="ar-SA"/>
              </w:rPr>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Se não houver contratações correlatas e/ou interdependentes, apenas citar que não se aplica, justificando que a contratação não ensejara contratações adicionais (correlatas e/ou interdependentes).</w:t>
            </w:r>
            <w:bookmarkStart w:id="3" w:name="_Hlk127440215"/>
            <w:bookmarkEnd w:id="3"/>
          </w:p>
        </w:tc>
      </w:tr>
    </w:tbl>
    <w:p>
      <w:pPr>
        <w:pStyle w:val="Normal"/>
        <w:spacing w:lineRule="auto" w:line="240" w:before="0" w:after="60"/>
        <w:rPr>
          <w:rFonts w:ascii="Arial" w:hAnsi="Arial" w:cs="Arial"/>
          <w:sz w:val="20"/>
          <w:szCs w:val="20"/>
        </w:rPr>
      </w:pPr>
      <w:r>
        <w:rPr>
          <w:rFonts w:cs="Arial" w:ascii="Arial" w:hAnsi="Arial"/>
          <w:sz w:val="20"/>
          <w:szCs w:val="20"/>
        </w:rPr>
      </w:r>
    </w:p>
    <w:p>
      <w:pPr>
        <w:pStyle w:val="ListParagraph"/>
        <w:spacing w:lineRule="auto" w:line="240" w:before="0" w:after="60"/>
        <w:contextualSpacing/>
        <w:rPr>
          <w:rFonts w:ascii="Arial" w:hAnsi="Arial" w:cs="Arial"/>
          <w:sz w:val="20"/>
          <w:szCs w:val="20"/>
        </w:rPr>
      </w:pPr>
      <w:r>
        <w:rPr>
          <w:rFonts w:cs="Arial" w:ascii="Arial" w:hAnsi="Arial"/>
          <w:sz w:val="20"/>
          <w:szCs w:val="20"/>
        </w:rPr>
      </w:r>
    </w:p>
    <w:p>
      <w:pPr>
        <w:pStyle w:val="ListParagraph"/>
        <w:numPr>
          <w:ilvl w:val="1"/>
          <w:numId w:val="2"/>
        </w:numPr>
        <w:pBdr>
          <w:top w:val="single" w:sz="4" w:space="1" w:color="000000"/>
          <w:left w:val="single" w:sz="4" w:space="4" w:color="000000"/>
          <w:bottom w:val="single" w:sz="4" w:space="1" w:color="000000"/>
          <w:right w:val="single" w:sz="4" w:space="4" w:color="000000"/>
        </w:pBdr>
        <w:shd w:val="clear" w:color="auto" w:fill="000000" w:themeFill="text1"/>
        <w:spacing w:lineRule="auto" w:line="240" w:before="0" w:after="60"/>
        <w:contextualSpacing/>
        <w:jc w:val="both"/>
        <w:rPr>
          <w:rFonts w:ascii="Arial" w:hAnsi="Arial" w:cs="Arial"/>
          <w:sz w:val="20"/>
          <w:szCs w:val="20"/>
        </w:rPr>
      </w:pPr>
      <w:r>
        <w:rPr>
          <w:rFonts w:cs="Arial" w:ascii="Arial" w:hAnsi="Arial"/>
          <w:b/>
          <w:bCs/>
          <w:sz w:val="20"/>
          <w:szCs w:val="20"/>
        </w:rPr>
        <w:t xml:space="preserve"> </w:t>
      </w:r>
      <w:r>
        <w:rPr>
          <w:rFonts w:cs="Arial" w:ascii="Arial" w:hAnsi="Arial"/>
          <w:b/>
          <w:bCs/>
          <w:sz w:val="20"/>
          <w:szCs w:val="20"/>
        </w:rPr>
        <w:t>Descrição de possíveis impactos ambientais e respectivas medidas mitigadoras, incluídos requisitos de baixo consumo de energia e de outros recursos, bem como logística reversa para desfazimento e reciclagem de bens e refugos</w:t>
      </w:r>
      <w:r>
        <w:rPr>
          <w:rFonts w:cs="Arial" w:ascii="Arial" w:hAnsi="Arial"/>
          <w:sz w:val="20"/>
          <w:szCs w:val="20"/>
        </w:rPr>
        <w:t xml:space="preserve">, quando aplicável </w:t>
      </w:r>
      <w:r>
        <w:rPr>
          <w:rFonts w:cs="Arial" w:ascii="Arial" w:hAnsi="Arial"/>
          <w:sz w:val="16"/>
          <w:szCs w:val="16"/>
        </w:rPr>
        <w:t>(art. 15, XII, Dec. 10.086/22)</w:t>
      </w:r>
    </w:p>
    <w:p>
      <w:pPr>
        <w:pStyle w:val="Normal"/>
        <w:spacing w:lineRule="auto" w:line="240" w:before="0" w:after="60"/>
        <w:jc w:val="both"/>
        <w:rPr>
          <w:rFonts w:ascii="Arial" w:hAnsi="Arial" w:cs="Arial"/>
          <w:sz w:val="20"/>
          <w:szCs w:val="20"/>
        </w:rPr>
      </w:pPr>
      <w:r>
        <w:rPr>
          <w:rFonts w:cs="Arial" w:ascii="Arial" w:hAnsi="Arial"/>
          <w:sz w:val="20"/>
          <w:szCs w:val="20"/>
        </w:rPr>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FFFF00" w:val="clear"/>
          </w:tcPr>
          <w:p>
            <w:pPr>
              <w:pStyle w:val="Normal"/>
              <w:widowControl/>
              <w:spacing w:lineRule="auto" w:line="240" w:before="0" w:after="60"/>
              <w:jc w:val="left"/>
              <w:rPr>
                <w:rFonts w:ascii="Arial" w:hAnsi="Arial" w:cs="Arial"/>
                <w:sz w:val="18"/>
                <w:szCs w:val="18"/>
              </w:rPr>
            </w:pPr>
            <w:r>
              <w:rPr>
                <w:rFonts w:eastAsia="Calibri" w:cs="Arial" w:ascii="Arial" w:hAnsi="Arial"/>
                <w:b/>
                <w:kern w:val="0"/>
                <w:sz w:val="18"/>
                <w:szCs w:val="18"/>
                <w:lang w:val="pt-BR" w:eastAsia="en-US" w:bidi="ar-SA"/>
              </w:rPr>
              <w:t>Nota orientativa</w:t>
            </w:r>
            <w:r>
              <w:rPr>
                <w:rFonts w:eastAsia="Calibri" w:cs="Arial" w:ascii="Arial" w:hAnsi="Arial"/>
                <w:kern w:val="0"/>
                <w:sz w:val="18"/>
                <w:szCs w:val="18"/>
                <w:lang w:val="pt-BR" w:eastAsia="en-US" w:bidi="ar-SA"/>
              </w:rPr>
              <w:t>:</w:t>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Neste item deve ser feita uma descrição de possíveis impactos ambientais e respectivas medidas mitigadoras, incluídos requisitos de baixo consumo de energia e de outros recursos, bem como logística reversa para  desfazimento e reciclagem de bens e refugos, quando aplicável.</w:t>
            </w:r>
          </w:p>
        </w:tc>
      </w:tr>
    </w:tbl>
    <w:p>
      <w:pPr>
        <w:pStyle w:val="Normal"/>
        <w:spacing w:lineRule="auto" w:line="240" w:before="0" w:after="60"/>
        <w:jc w:val="both"/>
        <w:rPr>
          <w:rFonts w:ascii="Arial" w:hAnsi="Arial" w:cs="Arial"/>
          <w:sz w:val="20"/>
          <w:szCs w:val="20"/>
        </w:rPr>
      </w:pPr>
      <w:r>
        <w:rPr>
          <w:rFonts w:cs="Arial" w:ascii="Arial" w:hAnsi="Arial"/>
          <w:sz w:val="20"/>
          <w:szCs w:val="20"/>
        </w:rPr>
      </w:r>
    </w:p>
    <w:p>
      <w:pPr>
        <w:pStyle w:val="Normal"/>
        <w:spacing w:lineRule="auto" w:line="240" w:before="0" w:after="60"/>
        <w:jc w:val="both"/>
        <w:rPr>
          <w:rFonts w:ascii="Arial" w:hAnsi="Arial" w:cs="Arial"/>
          <w:color w:val="FF0000"/>
          <w:sz w:val="20"/>
          <w:szCs w:val="20"/>
        </w:rPr>
      </w:pPr>
      <w:r>
        <w:rPr>
          <w:rFonts w:cs="Arial" w:ascii="Arial" w:hAnsi="Arial"/>
          <w:color w:val="FF0000"/>
          <w:sz w:val="20"/>
          <w:szCs w:val="20"/>
          <w:highlight w:val="yellow"/>
        </w:rPr>
        <w:t>Resposta sugerida:</w:t>
      </w:r>
    </w:p>
    <w:p>
      <w:pPr>
        <w:pStyle w:val="Normal"/>
        <w:spacing w:lineRule="auto" w:line="240" w:before="0" w:after="60"/>
        <w:jc w:val="both"/>
        <w:rPr>
          <w:rFonts w:ascii="Arial" w:hAnsi="Arial" w:cs="Arial"/>
          <w:sz w:val="20"/>
          <w:szCs w:val="20"/>
        </w:rPr>
      </w:pPr>
      <w:r>
        <w:rPr>
          <w:rFonts w:cs="Arial" w:ascii="Arial" w:hAnsi="Arial"/>
          <w:sz w:val="20"/>
          <w:szCs w:val="20"/>
        </w:rPr>
      </w:r>
    </w:p>
    <w:p>
      <w:pPr>
        <w:pStyle w:val="Normal"/>
        <w:spacing w:lineRule="auto" w:line="240" w:before="0" w:after="60"/>
        <w:ind w:firstLine="709"/>
        <w:jc w:val="both"/>
        <w:rPr>
          <w:rFonts w:ascii="Arial" w:hAnsi="Arial" w:cs="Arial"/>
          <w:b/>
          <w:b/>
          <w:sz w:val="20"/>
          <w:szCs w:val="20"/>
        </w:rPr>
      </w:pPr>
      <w:r>
        <w:rPr>
          <w:rFonts w:cs="Arial" w:ascii="Arial" w:hAnsi="Arial"/>
          <w:b/>
          <w:sz w:val="20"/>
          <w:szCs w:val="20"/>
        </w:rPr>
        <w:t>No tópico “SUSTENTABILIDADE” do Termo de Referência deverão ser inseridas as práticas de sustentabilidade aplicáveis ao objeto, conforme o art. 361 e 362/363 do Decreto n.º 10.086, de 2022:</w:t>
      </w:r>
    </w:p>
    <w:p>
      <w:pPr>
        <w:pStyle w:val="Normal"/>
        <w:spacing w:lineRule="auto" w:line="240" w:before="0" w:after="60"/>
        <w:jc w:val="both"/>
        <w:rPr>
          <w:rFonts w:ascii="Arial" w:hAnsi="Arial" w:cs="Arial"/>
          <w:sz w:val="20"/>
          <w:szCs w:val="20"/>
        </w:rPr>
      </w:pPr>
      <w:r>
        <w:rPr>
          <w:rFonts w:cs="Arial" w:ascii="Arial" w:hAnsi="Arial"/>
          <w:sz w:val="20"/>
          <w:szCs w:val="20"/>
        </w:rPr>
      </w:r>
    </w:p>
    <w:p>
      <w:pPr>
        <w:pStyle w:val="Normal"/>
        <w:spacing w:lineRule="auto" w:line="240" w:before="0" w:after="60"/>
        <w:ind w:firstLine="708"/>
        <w:jc w:val="both"/>
        <w:rPr>
          <w:rFonts w:ascii="Arial" w:hAnsi="Arial" w:cs="Arial"/>
          <w:color w:val="FF0000"/>
          <w:sz w:val="20"/>
          <w:szCs w:val="20"/>
        </w:rPr>
      </w:pPr>
      <w:r>
        <w:rPr>
          <w:rFonts w:cs="Arial" w:ascii="Arial" w:hAnsi="Arial"/>
          <w:i/>
          <w:iCs/>
          <w:sz w:val="20"/>
          <w:szCs w:val="20"/>
        </w:rPr>
        <w:t>O contratado adotará as seguintes práticas e/ou critérios de sustentabilidade:</w:t>
      </w:r>
      <w:r>
        <w:rPr>
          <w:rFonts w:cs="Arial" w:ascii="Arial" w:hAnsi="Arial"/>
          <w:sz w:val="20"/>
          <w:szCs w:val="20"/>
        </w:rPr>
        <w:t xml:space="preserve"> </w:t>
      </w:r>
      <w:r>
        <w:rPr>
          <w:rFonts w:cs="Arial" w:ascii="Arial" w:hAnsi="Arial"/>
          <w:color w:val="FF0000"/>
          <w:sz w:val="20"/>
          <w:szCs w:val="20"/>
          <w:highlight w:val="yellow"/>
        </w:rPr>
        <w:t>(analisar todos os itens</w:t>
      </w:r>
      <w:r>
        <w:rPr>
          <w:rFonts w:cs="Arial" w:ascii="Arial" w:hAnsi="Arial"/>
          <w:b/>
          <w:color w:val="FF0000"/>
          <w:sz w:val="20"/>
          <w:szCs w:val="20"/>
          <w:highlight w:val="yellow"/>
          <w:u w:val="single"/>
        </w:rPr>
        <w:t xml:space="preserve"> e excluir os incisos que não se aplicam ao objeto</w:t>
      </w:r>
      <w:r>
        <w:rPr>
          <w:rFonts w:cs="Arial" w:ascii="Arial" w:hAnsi="Arial"/>
          <w:color w:val="FF0000"/>
          <w:sz w:val="20"/>
          <w:szCs w:val="20"/>
        </w:rPr>
        <w:t>)</w:t>
      </w:r>
    </w:p>
    <w:p>
      <w:pPr>
        <w:pStyle w:val="Normal"/>
        <w:spacing w:lineRule="auto" w:line="240" w:before="0" w:after="60"/>
        <w:jc w:val="both"/>
        <w:rPr>
          <w:rFonts w:ascii="Arial" w:hAnsi="Arial" w:cs="Arial"/>
          <w:color w:val="FF0000"/>
          <w:sz w:val="20"/>
          <w:szCs w:val="20"/>
        </w:rPr>
      </w:pPr>
      <w:r>
        <w:rPr>
          <w:rFonts w:cs="Arial" w:ascii="Arial" w:hAnsi="Arial"/>
          <w:color w:val="FF0000"/>
          <w:sz w:val="20"/>
          <w:szCs w:val="20"/>
        </w:rPr>
      </w:r>
    </w:p>
    <w:p>
      <w:pPr>
        <w:pStyle w:val="Normal"/>
        <w:spacing w:lineRule="auto" w:line="240" w:before="0" w:after="60"/>
        <w:jc w:val="both"/>
        <w:rPr>
          <w:rFonts w:ascii="Arial" w:hAnsi="Arial" w:cs="Arial"/>
          <w:color w:val="FF0000"/>
          <w:sz w:val="20"/>
          <w:szCs w:val="20"/>
        </w:rPr>
      </w:pPr>
      <w:r>
        <w:rPr>
          <w:rFonts w:cs="Arial" w:ascii="Arial" w:hAnsi="Arial"/>
          <w:color w:val="FF0000"/>
          <w:sz w:val="20"/>
          <w:szCs w:val="20"/>
          <w:highlight w:val="yellow"/>
        </w:rPr>
        <w:t>(art. 361 – opções a serem analisadas para todas as aquisições – bens e serviços)</w:t>
      </w:r>
    </w:p>
    <w:p>
      <w:pPr>
        <w:pStyle w:val="Normal"/>
        <w:spacing w:lineRule="auto" w:line="240" w:before="0" w:after="60"/>
        <w:jc w:val="both"/>
        <w:rPr>
          <w:rFonts w:ascii="Arial" w:hAnsi="Arial" w:cs="Arial"/>
          <w:i/>
          <w:i/>
          <w:iCs/>
          <w:sz w:val="20"/>
          <w:szCs w:val="20"/>
        </w:rPr>
      </w:pPr>
      <w:r>
        <w:rPr>
          <w:rFonts w:cs="Arial" w:ascii="Arial" w:hAnsi="Arial"/>
          <w:i/>
          <w:iCs/>
          <w:sz w:val="20"/>
          <w:szCs w:val="20"/>
        </w:rPr>
        <w:t>I - menor impacto sobre recursos naturais como flora, fauna, ar, solo e água;</w:t>
      </w:r>
    </w:p>
    <w:p>
      <w:pPr>
        <w:pStyle w:val="Normal"/>
        <w:spacing w:lineRule="auto" w:line="240" w:before="0" w:after="60"/>
        <w:jc w:val="both"/>
        <w:rPr>
          <w:rFonts w:ascii="Arial" w:hAnsi="Arial" w:cs="Arial"/>
          <w:i/>
          <w:i/>
          <w:iCs/>
          <w:sz w:val="20"/>
          <w:szCs w:val="20"/>
        </w:rPr>
      </w:pPr>
      <w:r>
        <w:rPr>
          <w:rFonts w:cs="Arial" w:ascii="Arial" w:hAnsi="Arial"/>
          <w:i/>
          <w:iCs/>
          <w:sz w:val="20"/>
          <w:szCs w:val="20"/>
        </w:rPr>
        <w:t>II - preferência para materiais, tecnologias e matérias-primas de origem local;</w:t>
      </w:r>
    </w:p>
    <w:p>
      <w:pPr>
        <w:pStyle w:val="Normal"/>
        <w:spacing w:lineRule="auto" w:line="240" w:before="0" w:after="60"/>
        <w:jc w:val="both"/>
        <w:rPr>
          <w:rFonts w:ascii="Arial" w:hAnsi="Arial" w:cs="Arial"/>
          <w:i/>
          <w:i/>
          <w:iCs/>
          <w:sz w:val="20"/>
          <w:szCs w:val="20"/>
        </w:rPr>
      </w:pPr>
      <w:r>
        <w:rPr>
          <w:rFonts w:cs="Arial" w:ascii="Arial" w:hAnsi="Arial"/>
          <w:i/>
          <w:iCs/>
          <w:sz w:val="20"/>
          <w:szCs w:val="20"/>
        </w:rPr>
        <w:t>III - maior eficiência na utilização de recursos naturais como água e energia;</w:t>
      </w:r>
    </w:p>
    <w:p>
      <w:pPr>
        <w:pStyle w:val="Normal"/>
        <w:spacing w:lineRule="auto" w:line="240" w:before="0" w:after="60"/>
        <w:jc w:val="both"/>
        <w:rPr>
          <w:rFonts w:ascii="Arial" w:hAnsi="Arial" w:cs="Arial"/>
          <w:i/>
          <w:i/>
          <w:iCs/>
          <w:sz w:val="20"/>
          <w:szCs w:val="20"/>
        </w:rPr>
      </w:pPr>
      <w:r>
        <w:rPr>
          <w:rFonts w:cs="Arial" w:ascii="Arial" w:hAnsi="Arial"/>
          <w:i/>
          <w:iCs/>
          <w:sz w:val="20"/>
          <w:szCs w:val="20"/>
        </w:rPr>
        <w:t>IV - maior geração de empregos, preferencialmente com mão de obra local;</w:t>
      </w:r>
    </w:p>
    <w:p>
      <w:pPr>
        <w:pStyle w:val="Normal"/>
        <w:spacing w:lineRule="auto" w:line="240" w:before="0" w:after="60"/>
        <w:jc w:val="both"/>
        <w:rPr>
          <w:rFonts w:ascii="Arial" w:hAnsi="Arial" w:cs="Arial"/>
          <w:i/>
          <w:i/>
          <w:iCs/>
          <w:sz w:val="20"/>
          <w:szCs w:val="20"/>
        </w:rPr>
      </w:pPr>
      <w:r>
        <w:rPr>
          <w:rFonts w:cs="Arial" w:ascii="Arial" w:hAnsi="Arial"/>
          <w:i/>
          <w:iCs/>
          <w:sz w:val="20"/>
          <w:szCs w:val="20"/>
        </w:rPr>
        <w:t>V - maior vida útil e menor custo de manutenção do bem;</w:t>
      </w:r>
    </w:p>
    <w:p>
      <w:pPr>
        <w:pStyle w:val="Normal"/>
        <w:spacing w:lineRule="auto" w:line="240" w:before="0" w:after="60"/>
        <w:jc w:val="both"/>
        <w:rPr>
          <w:rFonts w:ascii="Arial" w:hAnsi="Arial" w:cs="Arial"/>
          <w:i/>
          <w:i/>
          <w:iCs/>
          <w:sz w:val="20"/>
          <w:szCs w:val="20"/>
        </w:rPr>
      </w:pPr>
      <w:r>
        <w:rPr>
          <w:rFonts w:cs="Arial" w:ascii="Arial" w:hAnsi="Arial"/>
          <w:i/>
          <w:iCs/>
          <w:sz w:val="20"/>
          <w:szCs w:val="20"/>
        </w:rPr>
        <w:t>VI - uso de inovações que reduzam a pressão sobre recursos naturais;</w:t>
      </w:r>
    </w:p>
    <w:p>
      <w:pPr>
        <w:pStyle w:val="Normal"/>
        <w:spacing w:lineRule="auto" w:line="240" w:before="0" w:after="60"/>
        <w:jc w:val="both"/>
        <w:rPr>
          <w:rFonts w:ascii="Arial" w:hAnsi="Arial" w:cs="Arial"/>
          <w:i/>
          <w:i/>
          <w:iCs/>
          <w:sz w:val="20"/>
          <w:szCs w:val="20"/>
        </w:rPr>
      </w:pPr>
      <w:r>
        <w:rPr>
          <w:rFonts w:cs="Arial" w:ascii="Arial" w:hAnsi="Arial"/>
          <w:i/>
          <w:iCs/>
          <w:sz w:val="20"/>
          <w:szCs w:val="20"/>
        </w:rPr>
        <w:t>VII - origem sustentável dos recursos naturais utilizados nos bens e serviços contratados; e</w:t>
      </w:r>
    </w:p>
    <w:p>
      <w:pPr>
        <w:pStyle w:val="Normal"/>
        <w:spacing w:lineRule="auto" w:line="240" w:before="0" w:after="60"/>
        <w:jc w:val="both"/>
        <w:rPr>
          <w:rFonts w:ascii="Arial" w:hAnsi="Arial" w:cs="Arial"/>
          <w:i/>
          <w:i/>
          <w:iCs/>
          <w:sz w:val="20"/>
          <w:szCs w:val="20"/>
        </w:rPr>
      </w:pPr>
      <w:r>
        <w:rPr>
          <w:rFonts w:cs="Arial" w:ascii="Arial" w:hAnsi="Arial"/>
          <w:i/>
          <w:iCs/>
          <w:sz w:val="20"/>
          <w:szCs w:val="20"/>
        </w:rPr>
        <w:t>VIII - utilização de produtos florestais madeireiros e não madeireiros originários de manejo florestal sustentável ou de reflorestamento.</w:t>
      </w:r>
    </w:p>
    <w:p>
      <w:pPr>
        <w:pStyle w:val="Normal"/>
        <w:spacing w:lineRule="auto" w:line="240" w:before="0" w:after="60"/>
        <w:jc w:val="both"/>
        <w:rPr>
          <w:rFonts w:ascii="Arial" w:hAnsi="Arial" w:cs="Arial"/>
          <w:i/>
          <w:i/>
          <w:iCs/>
          <w:sz w:val="20"/>
          <w:szCs w:val="20"/>
        </w:rPr>
      </w:pPr>
      <w:r>
        <w:rPr>
          <w:rFonts w:cs="Arial" w:ascii="Arial" w:hAnsi="Arial"/>
          <w:i/>
          <w:iCs/>
          <w:sz w:val="20"/>
          <w:szCs w:val="20"/>
        </w:rPr>
      </w:r>
    </w:p>
    <w:p>
      <w:pPr>
        <w:pStyle w:val="Normal"/>
        <w:spacing w:lineRule="auto" w:line="240" w:before="0" w:after="60"/>
        <w:jc w:val="both"/>
        <w:rPr>
          <w:rFonts w:ascii="Arial" w:hAnsi="Arial" w:cs="Arial"/>
          <w:color w:val="FF0000"/>
          <w:sz w:val="20"/>
          <w:szCs w:val="20"/>
        </w:rPr>
      </w:pPr>
      <w:r>
        <w:rPr>
          <w:rFonts w:cs="Arial" w:ascii="Arial" w:hAnsi="Arial"/>
          <w:color w:val="FF0000"/>
          <w:sz w:val="20"/>
          <w:szCs w:val="20"/>
          <w:highlight w:val="yellow"/>
        </w:rPr>
        <w:t xml:space="preserve">(art. 362 – opções a serem analisadas para </w:t>
      </w:r>
      <w:r>
        <w:rPr>
          <w:rFonts w:cs="Arial" w:ascii="Arial" w:hAnsi="Arial"/>
          <w:color w:val="FF0000"/>
          <w:sz w:val="20"/>
          <w:szCs w:val="20"/>
          <w:highlight w:val="yellow"/>
          <w:u w:val="single"/>
        </w:rPr>
        <w:t>aquisições de bens</w:t>
      </w:r>
      <w:r>
        <w:rPr>
          <w:rFonts w:cs="Arial" w:ascii="Arial" w:hAnsi="Arial"/>
          <w:color w:val="FF0000"/>
          <w:sz w:val="20"/>
          <w:szCs w:val="20"/>
          <w:highlight w:val="yellow"/>
        </w:rPr>
        <w:t>)</w:t>
      </w:r>
    </w:p>
    <w:p>
      <w:pPr>
        <w:pStyle w:val="Normal"/>
        <w:spacing w:lineRule="auto" w:line="240" w:before="0" w:after="60"/>
        <w:jc w:val="both"/>
        <w:rPr>
          <w:rFonts w:ascii="Arial" w:hAnsi="Arial" w:cs="Arial"/>
          <w:i/>
          <w:i/>
          <w:iCs/>
          <w:sz w:val="20"/>
          <w:szCs w:val="20"/>
        </w:rPr>
      </w:pPr>
      <w:r>
        <w:rPr>
          <w:rFonts w:cs="Arial" w:ascii="Arial" w:hAnsi="Arial"/>
          <w:i/>
          <w:iCs/>
          <w:sz w:val="20"/>
          <w:szCs w:val="20"/>
        </w:rPr>
        <w:t>I - que os bens sejam constituídos, no todo ou em parte, por material reciclado, atóxico, biodegradável, conforme normas específicas da ABNT;</w:t>
      </w:r>
    </w:p>
    <w:p>
      <w:pPr>
        <w:pStyle w:val="Normal"/>
        <w:spacing w:lineRule="auto" w:line="240" w:before="0" w:after="60"/>
        <w:jc w:val="both"/>
        <w:rPr>
          <w:rFonts w:ascii="Arial" w:hAnsi="Arial" w:cs="Arial"/>
          <w:i/>
          <w:i/>
          <w:iCs/>
          <w:sz w:val="20"/>
          <w:szCs w:val="20"/>
        </w:rPr>
      </w:pPr>
      <w:r>
        <w:rPr>
          <w:rFonts w:cs="Arial" w:ascii="Arial" w:hAnsi="Arial"/>
          <w:i/>
          <w:iCs/>
          <w:sz w:val="20"/>
          <w:szCs w:val="20"/>
        </w:rPr>
        <w:t>II - que sejam observados os requisitos ambientais para a obtenção de certificação do Instituto Nacional de Metrologia, Normalização e Qualidade Industrial - INMETRO, como produtos sustentáveis ou de menor impacto ambiental em relação aos seus similares;</w:t>
      </w:r>
    </w:p>
    <w:p>
      <w:pPr>
        <w:pStyle w:val="Normal"/>
        <w:spacing w:lineRule="auto" w:line="240" w:before="0" w:after="60"/>
        <w:jc w:val="both"/>
        <w:rPr>
          <w:rFonts w:ascii="Arial" w:hAnsi="Arial" w:cs="Arial"/>
          <w:i/>
          <w:i/>
          <w:iCs/>
          <w:sz w:val="20"/>
          <w:szCs w:val="20"/>
        </w:rPr>
      </w:pPr>
      <w:r>
        <w:rPr>
          <w:rFonts w:cs="Arial" w:ascii="Arial" w:hAnsi="Arial"/>
          <w:i/>
          <w:iCs/>
          <w:sz w:val="20"/>
          <w:szCs w:val="20"/>
        </w:rPr>
        <w:t>III - que os bens devam ser, preferencialmente, acondicionados em embalagem individual adequada, com o menor volume possível, que utilize materiais recicláveis, de forma a garantir a máxima proteção durante o transporte e o armazenamento;</w:t>
      </w:r>
    </w:p>
    <w:p>
      <w:pPr>
        <w:pStyle w:val="Normal"/>
        <w:spacing w:lineRule="auto" w:line="240" w:before="0" w:after="60"/>
        <w:jc w:val="both"/>
        <w:rPr>
          <w:rFonts w:ascii="Arial" w:hAnsi="Arial" w:cs="Arial"/>
          <w:i/>
          <w:i/>
          <w:iCs/>
          <w:sz w:val="20"/>
          <w:szCs w:val="20"/>
        </w:rPr>
      </w:pPr>
      <w:r>
        <w:rPr>
          <w:rFonts w:cs="Arial" w:ascii="Arial" w:hAnsi="Arial"/>
          <w:i/>
          <w:iCs/>
          <w:sz w:val="20"/>
          <w:szCs w:val="20"/>
        </w:rPr>
        <w:t>IV - que os bens não contenham substâncias perigosas em concentração acima da recomendada na diretiva RoHS (Restriction of Certain Hazardous Substances), tais como mercúrio (Hg), chumbo (Pb), cromo hexavalente (Cr(VI)), cádmio (Cd), bifenil-polibromados (PBBs), éteres difenil-polibromados (PBDEs).</w:t>
      </w:r>
    </w:p>
    <w:p>
      <w:pPr>
        <w:pStyle w:val="Normal"/>
        <w:spacing w:lineRule="auto" w:line="240" w:before="0" w:after="60"/>
        <w:jc w:val="both"/>
        <w:rPr>
          <w:rFonts w:ascii="Arial" w:hAnsi="Arial" w:cs="Arial"/>
          <w:sz w:val="20"/>
          <w:szCs w:val="20"/>
        </w:rPr>
      </w:pPr>
      <w:r>
        <w:rPr>
          <w:rFonts w:cs="Arial" w:ascii="Arial" w:hAnsi="Arial"/>
          <w:sz w:val="20"/>
          <w:szCs w:val="20"/>
        </w:rPr>
      </w:r>
    </w:p>
    <w:p>
      <w:pPr>
        <w:pStyle w:val="Normal"/>
        <w:spacing w:lineRule="auto" w:line="240" w:before="0" w:after="60"/>
        <w:jc w:val="both"/>
        <w:rPr>
          <w:rFonts w:ascii="Arial" w:hAnsi="Arial" w:cs="Arial"/>
          <w:color w:val="FF0000"/>
          <w:sz w:val="20"/>
          <w:szCs w:val="20"/>
        </w:rPr>
      </w:pPr>
      <w:r>
        <w:rPr>
          <w:rFonts w:cs="Arial" w:ascii="Arial" w:hAnsi="Arial"/>
          <w:color w:val="FF0000"/>
          <w:sz w:val="20"/>
          <w:szCs w:val="20"/>
          <w:highlight w:val="yellow"/>
        </w:rPr>
        <w:t xml:space="preserve">(art. 363 - opções a serem analisadas para para </w:t>
      </w:r>
      <w:r>
        <w:rPr>
          <w:rFonts w:cs="Arial" w:ascii="Arial" w:hAnsi="Arial"/>
          <w:color w:val="FF0000"/>
          <w:sz w:val="20"/>
          <w:szCs w:val="20"/>
          <w:highlight w:val="yellow"/>
          <w:u w:val="single"/>
        </w:rPr>
        <w:t>prestação de serviços</w:t>
      </w:r>
      <w:r>
        <w:rPr>
          <w:rFonts w:cs="Arial" w:ascii="Arial" w:hAnsi="Arial"/>
          <w:color w:val="FF0000"/>
          <w:sz w:val="20"/>
          <w:szCs w:val="20"/>
        </w:rPr>
        <w:t>)</w:t>
      </w:r>
    </w:p>
    <w:p>
      <w:pPr>
        <w:pStyle w:val="Normal"/>
        <w:spacing w:lineRule="auto" w:line="240" w:before="0" w:after="60"/>
        <w:jc w:val="both"/>
        <w:rPr>
          <w:rFonts w:ascii="Arial" w:hAnsi="Arial" w:cs="Arial"/>
          <w:i/>
          <w:i/>
          <w:iCs/>
          <w:sz w:val="20"/>
          <w:szCs w:val="20"/>
        </w:rPr>
      </w:pPr>
      <w:r>
        <w:rPr>
          <w:rFonts w:cs="Arial" w:ascii="Arial" w:hAnsi="Arial"/>
          <w:i/>
          <w:iCs/>
          <w:sz w:val="20"/>
          <w:szCs w:val="20"/>
        </w:rPr>
        <w:t>I - que use produtos de limpeza e conservação de superfícies e objetos inanimados que obedeçam às classificações e especificações determinadas pela ANVISA;</w:t>
      </w:r>
    </w:p>
    <w:p>
      <w:pPr>
        <w:pStyle w:val="Normal"/>
        <w:spacing w:lineRule="auto" w:line="240" w:before="0" w:after="60"/>
        <w:jc w:val="both"/>
        <w:rPr>
          <w:rFonts w:ascii="Arial" w:hAnsi="Arial" w:cs="Arial"/>
          <w:i/>
          <w:i/>
          <w:iCs/>
          <w:sz w:val="20"/>
          <w:szCs w:val="20"/>
        </w:rPr>
      </w:pPr>
      <w:r>
        <w:rPr>
          <w:rFonts w:cs="Arial" w:ascii="Arial" w:hAnsi="Arial"/>
          <w:i/>
          <w:iCs/>
          <w:sz w:val="20"/>
          <w:szCs w:val="20"/>
        </w:rPr>
        <w:t>II - que adote medidas para evitar o desperdício de água tratada;</w:t>
      </w:r>
    </w:p>
    <w:p>
      <w:pPr>
        <w:pStyle w:val="Normal"/>
        <w:spacing w:lineRule="auto" w:line="240" w:before="0" w:after="60"/>
        <w:jc w:val="both"/>
        <w:rPr>
          <w:rFonts w:ascii="Arial" w:hAnsi="Arial" w:cs="Arial"/>
          <w:i/>
          <w:i/>
          <w:iCs/>
          <w:sz w:val="20"/>
          <w:szCs w:val="20"/>
        </w:rPr>
      </w:pPr>
      <w:r>
        <w:rPr>
          <w:rFonts w:cs="Arial" w:ascii="Arial" w:hAnsi="Arial"/>
          <w:i/>
          <w:iCs/>
          <w:sz w:val="20"/>
          <w:szCs w:val="20"/>
        </w:rPr>
        <w:t>III - que observe a Resolução CONAMA nº 20 , de 7 de dezembro de 1994, ou outra que venha sucedê-la, quanto aos equipamentos de limpeza que gerem ruído no seu funcionamento;</w:t>
      </w:r>
    </w:p>
    <w:p>
      <w:pPr>
        <w:pStyle w:val="Normal"/>
        <w:spacing w:lineRule="auto" w:line="240" w:before="0" w:after="60"/>
        <w:jc w:val="both"/>
        <w:rPr>
          <w:rFonts w:ascii="Arial" w:hAnsi="Arial" w:cs="Arial"/>
          <w:i/>
          <w:i/>
          <w:iCs/>
          <w:sz w:val="20"/>
          <w:szCs w:val="20"/>
        </w:rPr>
      </w:pPr>
      <w:r>
        <w:rPr>
          <w:rFonts w:cs="Arial" w:ascii="Arial" w:hAnsi="Arial"/>
          <w:i/>
          <w:iCs/>
          <w:sz w:val="20"/>
          <w:szCs w:val="20"/>
        </w:rPr>
        <w:t>IV - que forneça aos empregados os equipamentos de segurança que se fizerem necessários, para a execução de serviços;</w:t>
      </w:r>
    </w:p>
    <w:p>
      <w:pPr>
        <w:pStyle w:val="Normal"/>
        <w:spacing w:lineRule="auto" w:line="240" w:before="0" w:after="60"/>
        <w:jc w:val="both"/>
        <w:rPr>
          <w:rFonts w:ascii="Arial" w:hAnsi="Arial" w:cs="Arial"/>
          <w:i/>
          <w:i/>
          <w:iCs/>
          <w:sz w:val="20"/>
          <w:szCs w:val="20"/>
        </w:rPr>
      </w:pPr>
      <w:r>
        <w:rPr>
          <w:rFonts w:cs="Arial" w:ascii="Arial" w:hAnsi="Arial"/>
          <w:i/>
          <w:iCs/>
          <w:sz w:val="20"/>
          <w:szCs w:val="20"/>
        </w:rPr>
        <w:t>V - que realize um programa interno de treinamento de seus empregados, nos três primeiros meses de execução contratual, para redução de consumo de energia elétrica, de consumo de água e de produção de resíduos sólidos, observadas as normas ambientais vigentes;</w:t>
      </w:r>
    </w:p>
    <w:p>
      <w:pPr>
        <w:pStyle w:val="Normal"/>
        <w:spacing w:lineRule="auto" w:line="240" w:before="0" w:after="60"/>
        <w:jc w:val="both"/>
        <w:rPr>
          <w:rFonts w:ascii="Arial" w:hAnsi="Arial" w:cs="Arial"/>
          <w:i/>
          <w:i/>
          <w:iCs/>
          <w:sz w:val="20"/>
          <w:szCs w:val="20"/>
        </w:rPr>
      </w:pPr>
      <w:r>
        <w:rPr>
          <w:rFonts w:cs="Arial" w:ascii="Arial" w:hAnsi="Arial"/>
          <w:i/>
          <w:iCs/>
          <w:sz w:val="20"/>
          <w:szCs w:val="20"/>
        </w:rPr>
        <w:t>VI - que realize a separação dos resíduos recicláveis descartados pelos órgãos e entidades da Administração Pública Estadual direta, autárquica e fundacional, na fonte geradora, e a sua destinação às associações e cooperativas dos catadores de materiais recicláveis, que será procedida pela coleta seletiva do papel para reciclagem, quando couber, nos termos do Decreto nº 4.167, de 20 de janeiro de 2009;</w:t>
      </w:r>
    </w:p>
    <w:p>
      <w:pPr>
        <w:pStyle w:val="Normal"/>
        <w:spacing w:lineRule="auto" w:line="240" w:before="0" w:after="60"/>
        <w:jc w:val="both"/>
        <w:rPr>
          <w:rFonts w:ascii="Arial" w:hAnsi="Arial" w:cs="Arial"/>
          <w:i/>
          <w:i/>
          <w:iCs/>
          <w:sz w:val="20"/>
          <w:szCs w:val="20"/>
        </w:rPr>
      </w:pPr>
      <w:r>
        <w:rPr>
          <w:rFonts w:cs="Arial" w:ascii="Arial" w:hAnsi="Arial"/>
          <w:i/>
          <w:iCs/>
          <w:sz w:val="20"/>
          <w:szCs w:val="20"/>
        </w:rPr>
        <w:t>VII - que respeite as Normas Brasileiras - NBR publicadas pela ABNT sobre resíduos sólidos;</w:t>
      </w:r>
    </w:p>
    <w:p>
      <w:pPr>
        <w:pStyle w:val="Normal"/>
        <w:spacing w:lineRule="auto" w:line="240" w:before="0" w:after="60"/>
        <w:jc w:val="both"/>
        <w:rPr>
          <w:rFonts w:ascii="Arial" w:hAnsi="Arial" w:cs="Arial"/>
          <w:i/>
          <w:i/>
          <w:iCs/>
          <w:sz w:val="20"/>
          <w:szCs w:val="20"/>
        </w:rPr>
      </w:pPr>
      <w:r>
        <w:rPr>
          <w:rFonts w:cs="Arial" w:ascii="Arial" w:hAnsi="Arial"/>
          <w:i/>
          <w:iCs/>
          <w:sz w:val="20"/>
          <w:szCs w:val="20"/>
        </w:rPr>
        <w:t>VIII - que preveja a destinação ambiental adequada das pilhas e baterias usadas ou inservíveis, segundo disposto na Lei nº 16.075, de 1º de abril de 2009.</w:t>
      </w:r>
    </w:p>
    <w:p>
      <w:pPr>
        <w:pStyle w:val="Normal"/>
        <w:spacing w:lineRule="auto" w:line="240" w:before="0" w:after="60"/>
        <w:jc w:val="both"/>
        <w:rPr>
          <w:rFonts w:ascii="Arial" w:hAnsi="Arial" w:cs="Arial"/>
          <w:sz w:val="20"/>
          <w:szCs w:val="20"/>
        </w:rPr>
      </w:pPr>
      <w:r>
        <w:rPr>
          <w:rFonts w:cs="Arial" w:ascii="Arial" w:hAnsi="Arial"/>
          <w:sz w:val="20"/>
          <w:szCs w:val="20"/>
        </w:rPr>
      </w:r>
    </w:p>
    <w:p>
      <w:pPr>
        <w:pStyle w:val="Normal"/>
        <w:spacing w:lineRule="auto" w:line="240" w:before="0" w:after="60"/>
        <w:jc w:val="both"/>
        <w:rPr>
          <w:rFonts w:ascii="Arial" w:hAnsi="Arial" w:cs="Arial"/>
          <w:sz w:val="20"/>
          <w:szCs w:val="20"/>
        </w:rPr>
      </w:pPr>
      <w:r>
        <w:rPr>
          <w:rFonts w:cs="Arial" w:ascii="Arial" w:hAnsi="Arial"/>
          <w:color w:val="FF0000"/>
          <w:sz w:val="20"/>
          <w:szCs w:val="20"/>
          <w:highlight w:val="yellow"/>
        </w:rPr>
        <w:t>(Opções a serem analisadas para todas as aquisições – bens e serviços</w:t>
      </w:r>
      <w:r>
        <w:rPr>
          <w:rFonts w:cs="Arial" w:ascii="Arial" w:hAnsi="Arial"/>
          <w:color w:val="FF0000"/>
          <w:sz w:val="20"/>
          <w:szCs w:val="20"/>
        </w:rPr>
        <w:t>)</w:t>
      </w:r>
    </w:p>
    <w:p>
      <w:pPr>
        <w:pStyle w:val="Normal"/>
        <w:spacing w:lineRule="auto" w:line="240" w:before="0" w:after="60"/>
        <w:ind w:firstLine="709"/>
        <w:jc w:val="both"/>
        <w:rPr>
          <w:rFonts w:ascii="Arial" w:hAnsi="Arial" w:cs="Arial"/>
          <w:sz w:val="20"/>
          <w:szCs w:val="20"/>
        </w:rPr>
      </w:pPr>
      <w:r>
        <w:rPr>
          <w:rFonts w:cs="Arial" w:ascii="Arial" w:hAnsi="Arial"/>
          <w:b/>
          <w:sz w:val="20"/>
          <w:szCs w:val="20"/>
        </w:rPr>
        <w:t>Também, deverá ser inserido no mesmo tópico do Termo de Referência, a exigência prevista na Lei Estadual 20.132 de 20 de Janeiro de 2020, no que se refere à logística reversa</w:t>
      </w:r>
      <w:r>
        <w:rPr>
          <w:rFonts w:cs="Arial" w:ascii="Arial" w:hAnsi="Arial"/>
          <w:sz w:val="20"/>
          <w:szCs w:val="20"/>
        </w:rPr>
        <w:t>:</w:t>
      </w:r>
    </w:p>
    <w:p>
      <w:pPr>
        <w:pStyle w:val="ListParagraph"/>
        <w:numPr>
          <w:ilvl w:val="0"/>
          <w:numId w:val="3"/>
        </w:numPr>
        <w:spacing w:lineRule="auto" w:line="240" w:before="0" w:after="60"/>
        <w:contextualSpacing/>
        <w:jc w:val="both"/>
        <w:rPr>
          <w:rFonts w:ascii="Arial" w:hAnsi="Arial" w:cs="Arial"/>
          <w:i/>
          <w:i/>
          <w:iCs/>
          <w:sz w:val="20"/>
          <w:szCs w:val="20"/>
        </w:rPr>
      </w:pPr>
      <w:r>
        <w:rPr>
          <w:rFonts w:cs="Arial" w:ascii="Arial" w:hAnsi="Arial"/>
          <w:i/>
          <w:iCs/>
          <w:sz w:val="20"/>
          <w:szCs w:val="20"/>
        </w:rPr>
        <w:t>A documentação relativa à Logística Reversa – Compra Inteligente Sustentável consistirá de declaração da empresa atestando o atendimento à Política Pública Ambiental de licitação sustentável, em especial, que se responsabiliza integralmente com a logística reversa dos produtos, embalagens e serviços pós-consumo no limite da proporção que fornecerem ao Poder Público, assumindo a responsabilidade pela destinação final ambientalmente adequada.</w:t>
      </w:r>
    </w:p>
    <w:p>
      <w:pPr>
        <w:pStyle w:val="ListParagraph"/>
        <w:numPr>
          <w:ilvl w:val="0"/>
          <w:numId w:val="3"/>
        </w:numPr>
        <w:spacing w:lineRule="auto" w:line="240" w:before="0" w:after="60"/>
        <w:contextualSpacing/>
        <w:jc w:val="both"/>
        <w:rPr>
          <w:rFonts w:ascii="Arial" w:hAnsi="Arial" w:cs="Arial"/>
          <w:i/>
          <w:i/>
          <w:iCs/>
          <w:sz w:val="20"/>
          <w:szCs w:val="20"/>
        </w:rPr>
      </w:pPr>
      <w:r>
        <w:rPr>
          <w:rFonts w:cs="Arial" w:ascii="Arial" w:hAnsi="Arial"/>
          <w:i/>
          <w:iCs/>
          <w:sz w:val="20"/>
          <w:szCs w:val="20"/>
        </w:rPr>
        <w:t>Entende-se por logística reversa o instrumento de desenvolvimento econômico e social caracterizado por um conjunto de ações, procedimentos e meios destinados a viabilizar a coleta e a restituição dos resíduos sólidos ao setor empresarial, para reaproveitamento em seu ciclo ou em outros ciclos produtivos, ou outra destinação final ambientalmente adequada.</w:t>
      </w:r>
    </w:p>
    <w:p>
      <w:pPr>
        <w:pStyle w:val="ListParagraph"/>
        <w:numPr>
          <w:ilvl w:val="0"/>
          <w:numId w:val="3"/>
        </w:numPr>
        <w:spacing w:lineRule="auto" w:line="240" w:before="0" w:after="60"/>
        <w:contextualSpacing/>
        <w:jc w:val="both"/>
        <w:rPr>
          <w:rFonts w:ascii="Arial" w:hAnsi="Arial" w:cs="Arial"/>
          <w:i/>
          <w:i/>
          <w:iCs/>
          <w:sz w:val="20"/>
          <w:szCs w:val="20"/>
        </w:rPr>
      </w:pPr>
      <w:r>
        <w:rPr>
          <w:rFonts w:cs="Arial" w:ascii="Arial" w:hAnsi="Arial"/>
          <w:i/>
          <w:iCs/>
          <w:sz w:val="20"/>
          <w:szCs w:val="20"/>
        </w:rPr>
        <w:t>A responsabilidade compartilhada pelo ciclo de vida, da geração até a destinação final ambientalmente adequada, dos produtos, embalagens e serviços, é dos fabricantes, importadores, distribuidores e comerciantes.</w:t>
      </w:r>
    </w:p>
    <w:p>
      <w:pPr>
        <w:pStyle w:val="ListParagraph"/>
        <w:numPr>
          <w:ilvl w:val="0"/>
          <w:numId w:val="3"/>
        </w:numPr>
        <w:spacing w:lineRule="auto" w:line="240" w:before="0" w:after="60"/>
        <w:contextualSpacing/>
        <w:jc w:val="both"/>
        <w:rPr>
          <w:rFonts w:ascii="Arial" w:hAnsi="Arial" w:cs="Arial"/>
          <w:i/>
          <w:i/>
          <w:iCs/>
          <w:sz w:val="20"/>
          <w:szCs w:val="20"/>
        </w:rPr>
      </w:pPr>
      <w:r>
        <w:rPr>
          <w:rFonts w:cs="Arial" w:ascii="Arial" w:hAnsi="Arial"/>
          <w:i/>
          <w:iCs/>
          <w:sz w:val="20"/>
          <w:szCs w:val="20"/>
        </w:rPr>
        <w:t>O dever imposto aos fabricantes, importadores, distribuidores e comerciantes de implementar e operacionalizar o Sistema de Logística Reversa independe das normas estabelecidas em acordos setoriais e termos de compromisso firmados entre o Poder Público e o setor empresarial, este deve decorrer diretamente da Lei.</w:t>
      </w:r>
    </w:p>
    <w:p>
      <w:pPr>
        <w:pStyle w:val="Normal"/>
        <w:spacing w:lineRule="auto" w:line="240" w:before="0" w:after="60"/>
        <w:jc w:val="both"/>
        <w:rPr>
          <w:rFonts w:ascii="Arial" w:hAnsi="Arial" w:cs="Arial"/>
          <w:i/>
          <w:i/>
          <w:iCs/>
          <w:sz w:val="20"/>
          <w:szCs w:val="20"/>
        </w:rPr>
      </w:pPr>
      <w:r>
        <w:rPr>
          <w:rFonts w:cs="Arial" w:ascii="Arial" w:hAnsi="Arial"/>
          <w:i/>
          <w:iCs/>
          <w:sz w:val="20"/>
          <w:szCs w:val="20"/>
        </w:rPr>
      </w:r>
    </w:p>
    <w:p>
      <w:pPr>
        <w:pStyle w:val="ListParagraph"/>
        <w:spacing w:lineRule="auto" w:line="240" w:before="0" w:after="60"/>
        <w:contextualSpacing/>
        <w:jc w:val="both"/>
        <w:rPr>
          <w:rFonts w:ascii="Arial" w:hAnsi="Arial" w:cs="Arial"/>
          <w:sz w:val="20"/>
          <w:szCs w:val="20"/>
        </w:rPr>
      </w:pPr>
      <w:r>
        <w:rPr>
          <w:rFonts w:cs="Arial" w:ascii="Arial" w:hAnsi="Arial"/>
          <w:sz w:val="20"/>
          <w:szCs w:val="20"/>
        </w:rPr>
      </w:r>
    </w:p>
    <w:p>
      <w:pPr>
        <w:pStyle w:val="ListParagraph"/>
        <w:numPr>
          <w:ilvl w:val="1"/>
          <w:numId w:val="2"/>
        </w:numPr>
        <w:pBdr>
          <w:top w:val="single" w:sz="4" w:space="1" w:color="000000"/>
          <w:left w:val="single" w:sz="4" w:space="4" w:color="000000"/>
          <w:bottom w:val="single" w:sz="4" w:space="1" w:color="000000"/>
          <w:right w:val="single" w:sz="4" w:space="4" w:color="000000"/>
        </w:pBdr>
        <w:shd w:val="clear" w:color="auto" w:fill="000000" w:themeFill="text1"/>
        <w:spacing w:lineRule="auto" w:line="240" w:before="0" w:after="60"/>
        <w:contextualSpacing/>
        <w:jc w:val="both"/>
        <w:rPr>
          <w:rFonts w:ascii="Arial" w:hAnsi="Arial" w:cs="Arial"/>
          <w:sz w:val="20"/>
          <w:szCs w:val="20"/>
        </w:rPr>
      </w:pPr>
      <w:r>
        <w:rPr>
          <w:rFonts w:cs="Arial" w:ascii="Arial" w:hAnsi="Arial"/>
          <w:b/>
          <w:bCs/>
          <w:sz w:val="20"/>
          <w:szCs w:val="20"/>
        </w:rPr>
        <w:t xml:space="preserve"> </w:t>
      </w:r>
      <w:r>
        <w:rPr>
          <w:rFonts w:cs="Arial" w:ascii="Arial" w:hAnsi="Arial"/>
          <w:b/>
          <w:bCs/>
          <w:sz w:val="20"/>
          <w:szCs w:val="20"/>
        </w:rPr>
        <w:t>(*) Posicionamento conclusivo sobre a adequação da contratação para o atendimento da necessidade a que se destina</w:t>
      </w:r>
      <w:r>
        <w:rPr>
          <w:rFonts w:cs="Arial" w:ascii="Arial" w:hAnsi="Arial"/>
          <w:sz w:val="20"/>
          <w:szCs w:val="20"/>
        </w:rPr>
        <w:t xml:space="preserve"> </w:t>
      </w:r>
      <w:r>
        <w:rPr>
          <w:rFonts w:cs="Arial" w:ascii="Arial" w:hAnsi="Arial"/>
          <w:sz w:val="16"/>
          <w:szCs w:val="16"/>
        </w:rPr>
        <w:t>(art. 15, XIII, Dec. 10.086/22)</w:t>
      </w:r>
    </w:p>
    <w:p>
      <w:pPr>
        <w:pStyle w:val="Normal"/>
        <w:ind w:firstLine="708"/>
        <w:jc w:val="both"/>
        <w:rPr>
          <w:rFonts w:ascii="Arial" w:hAnsi="Arial" w:cs="Arial"/>
          <w:sz w:val="20"/>
          <w:szCs w:val="20"/>
        </w:rPr>
      </w:pPr>
      <w:r>
        <w:rPr>
          <w:rFonts w:cs="Arial" w:ascii="Arial" w:hAnsi="Arial"/>
          <w:sz w:val="20"/>
          <w:szCs w:val="20"/>
        </w:rPr>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FFFF00" w:val="clear"/>
          </w:tcPr>
          <w:p>
            <w:pPr>
              <w:pStyle w:val="Normal"/>
              <w:widowControl/>
              <w:spacing w:lineRule="auto" w:line="240" w:before="0" w:after="60"/>
              <w:jc w:val="left"/>
              <w:rPr>
                <w:rFonts w:ascii="Arial" w:hAnsi="Arial" w:cs="Arial"/>
                <w:sz w:val="18"/>
                <w:szCs w:val="18"/>
              </w:rPr>
            </w:pPr>
            <w:r>
              <w:rPr>
                <w:rFonts w:eastAsia="Calibri" w:cs="Arial" w:ascii="Arial" w:hAnsi="Arial"/>
                <w:b/>
                <w:kern w:val="0"/>
                <w:sz w:val="18"/>
                <w:szCs w:val="18"/>
                <w:lang w:val="pt-BR" w:eastAsia="en-US" w:bidi="ar-SA"/>
              </w:rPr>
              <w:t>Nota orientativa</w:t>
            </w:r>
            <w:r>
              <w:rPr>
                <w:rFonts w:eastAsia="Calibri" w:cs="Arial" w:ascii="Arial" w:hAnsi="Arial"/>
                <w:kern w:val="0"/>
                <w:sz w:val="18"/>
                <w:szCs w:val="18"/>
                <w:lang w:val="pt-BR" w:eastAsia="en-US" w:bidi="ar-SA"/>
              </w:rPr>
              <w:t>:</w:t>
            </w:r>
          </w:p>
          <w:p>
            <w:pPr>
              <w:pStyle w:val="Normal"/>
              <w:widowControl/>
              <w:spacing w:lineRule="auto" w:line="240" w:before="0" w:after="60"/>
              <w:jc w:val="left"/>
              <w:rPr>
                <w:rFonts w:ascii="Arial" w:hAnsi="Arial" w:cs="Arial"/>
                <w:sz w:val="18"/>
                <w:szCs w:val="18"/>
              </w:rPr>
            </w:pPr>
            <w:r>
              <w:rPr>
                <w:rFonts w:eastAsia="Calibri" w:cs="Arial" w:ascii="Arial" w:hAnsi="Arial"/>
                <w:kern w:val="0"/>
                <w:sz w:val="18"/>
                <w:szCs w:val="18"/>
                <w:lang w:val="pt-BR" w:eastAsia="en-US" w:bidi="ar-SA"/>
              </w:rPr>
              <w:t>Desfecho da análise realizada nos tópicos anteriores, elaborar uma conclusão sobre a necessidade da contratação, bem como sua importância para os serviços executados pela SESA, os resultados para a população, e como a aquisição se materializará em benefícios para o serviço público prestado pela SESA.</w:t>
            </w:r>
          </w:p>
          <w:p>
            <w:pPr>
              <w:pStyle w:val="Normal"/>
              <w:widowControl/>
              <w:spacing w:lineRule="auto" w:line="240" w:before="0" w:after="60"/>
              <w:jc w:val="left"/>
              <w:rPr>
                <w:rFonts w:ascii="Arial" w:hAnsi="Arial" w:cs="Arial"/>
                <w:sz w:val="18"/>
                <w:szCs w:val="18"/>
              </w:rPr>
            </w:pPr>
            <w:r>
              <w:rPr>
                <w:rFonts w:eastAsia="Calibri" w:cs="Arial" w:ascii="Arial" w:hAnsi="Arial"/>
                <w:kern w:val="0"/>
                <w:sz w:val="22"/>
                <w:szCs w:val="22"/>
                <w:lang w:val="pt-BR" w:eastAsia="en-US" w:bidi="ar-SA"/>
              </w:rPr>
            </w:r>
          </w:p>
          <w:p>
            <w:pPr>
              <w:pStyle w:val="Normal"/>
              <w:widowControl/>
              <w:spacing w:lineRule="auto" w:line="240" w:before="0" w:after="60"/>
              <w:jc w:val="both"/>
              <w:rPr>
                <w:rFonts w:ascii="Arial" w:hAnsi="Arial" w:cs="Arial"/>
                <w:sz w:val="18"/>
                <w:szCs w:val="18"/>
              </w:rPr>
            </w:pPr>
            <w:r>
              <w:rPr>
                <w:rFonts w:eastAsia="Calibri" w:cs="Arial" w:ascii="Arial" w:hAnsi="Arial"/>
                <w:kern w:val="0"/>
                <w:sz w:val="18"/>
                <w:szCs w:val="18"/>
                <w:lang w:val="pt-BR" w:eastAsia="en-US" w:bidi="ar-SA"/>
              </w:rPr>
              <w:t>Deve ser elaborado um relatório final conclusivo indicando se o Estudo Técnico Preliminar evidenciou se há viabilidade técnica e econômica ou não da contratação, isto é, verificar se com a solução encontrada a necessidade que gerou o estudo será atendida.</w:t>
            </w:r>
          </w:p>
        </w:tc>
      </w:tr>
    </w:tbl>
    <w:p>
      <w:pPr>
        <w:pStyle w:val="Normal"/>
        <w:tabs>
          <w:tab w:val="clear" w:pos="708"/>
          <w:tab w:val="left" w:pos="979" w:leader="none"/>
        </w:tabs>
        <w:rPr>
          <w:rFonts w:ascii="Arial" w:hAnsi="Arial" w:cs="Arial"/>
          <w:sz w:val="20"/>
          <w:szCs w:val="20"/>
        </w:rPr>
      </w:pPr>
      <w:r>
        <w:rPr>
          <w:rFonts w:cs="Arial" w:ascii="Arial" w:hAnsi="Arial"/>
          <w:sz w:val="20"/>
          <w:szCs w:val="20"/>
        </w:rPr>
      </w:r>
    </w:p>
    <w:p>
      <w:pPr>
        <w:pStyle w:val="Normal"/>
        <w:tabs>
          <w:tab w:val="clear" w:pos="708"/>
          <w:tab w:val="left" w:pos="979" w:leader="none"/>
        </w:tabs>
        <w:rPr>
          <w:rFonts w:ascii="Arial" w:hAnsi="Arial" w:cs="Arial"/>
          <w:sz w:val="20"/>
          <w:szCs w:val="20"/>
        </w:rPr>
      </w:pPr>
      <w:r>
        <w:rPr>
          <w:rFonts w:cs="Arial" w:ascii="Arial" w:hAnsi="Arial"/>
          <w:sz w:val="20"/>
          <w:szCs w:val="20"/>
        </w:rPr>
      </w:r>
    </w:p>
    <w:p>
      <w:pPr>
        <w:pStyle w:val="Normal"/>
        <w:tabs>
          <w:tab w:val="clear" w:pos="708"/>
          <w:tab w:val="left" w:pos="979" w:leader="none"/>
        </w:tabs>
        <w:rPr>
          <w:rFonts w:ascii="Arial" w:hAnsi="Arial" w:cs="Arial"/>
          <w:sz w:val="20"/>
          <w:szCs w:val="20"/>
        </w:rPr>
      </w:pPr>
      <w:r>
        <w:rPr>
          <w:rFonts w:cs="Arial" w:ascii="Arial" w:hAnsi="Arial"/>
          <w:sz w:val="20"/>
          <w:szCs w:val="20"/>
        </w:rPr>
      </w:r>
    </w:p>
    <w:p>
      <w:pPr>
        <w:pStyle w:val="Normal"/>
        <w:tabs>
          <w:tab w:val="clear" w:pos="708"/>
          <w:tab w:val="left" w:pos="979" w:leader="none"/>
        </w:tabs>
        <w:rPr>
          <w:rFonts w:ascii="Arial" w:hAnsi="Arial" w:cs="Arial"/>
          <w:sz w:val="20"/>
          <w:szCs w:val="20"/>
        </w:rPr>
      </w:pPr>
      <w:r>
        <w:rPr>
          <w:rFonts w:cs="Arial" w:ascii="Arial" w:hAnsi="Arial"/>
          <w:sz w:val="20"/>
          <w:szCs w:val="20"/>
        </w:rPr>
      </w:r>
    </w:p>
    <w:p>
      <w:pPr>
        <w:pStyle w:val="Normal"/>
        <w:tabs>
          <w:tab w:val="clear" w:pos="708"/>
          <w:tab w:val="left" w:pos="979" w:leader="none"/>
        </w:tabs>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r>
        <w:br w:type="page"/>
      </w:r>
    </w:p>
    <w:p>
      <w:pPr>
        <w:pStyle w:val="Normal"/>
        <w:tabs>
          <w:tab w:val="clear" w:pos="708"/>
          <w:tab w:val="left" w:pos="979" w:leader="none"/>
        </w:tabs>
        <w:rPr>
          <w:rFonts w:ascii="Arial" w:hAnsi="Arial" w:cs="Arial"/>
          <w:sz w:val="20"/>
          <w:szCs w:val="20"/>
        </w:rPr>
      </w:pPr>
      <w:r>
        <w:rPr>
          <w:rFonts w:cs="Arial" w:ascii="Arial" w:hAnsi="Arial"/>
          <w:sz w:val="20"/>
          <w:szCs w:val="20"/>
        </w:rPr>
      </w:r>
    </w:p>
    <w:p>
      <w:pPr>
        <w:pStyle w:val="Normal"/>
        <w:pBdr>
          <w:top w:val="single" w:sz="4" w:space="1" w:color="000000"/>
          <w:left w:val="single" w:sz="4" w:space="4" w:color="000000"/>
          <w:bottom w:val="single" w:sz="4" w:space="1" w:color="000000"/>
          <w:right w:val="single" w:sz="4" w:space="4" w:color="000000"/>
        </w:pBdr>
        <w:shd w:val="clear" w:color="auto" w:fill="002060"/>
        <w:spacing w:before="0" w:after="60"/>
        <w:jc w:val="center"/>
        <w:rPr>
          <w:rFonts w:ascii="Arial" w:hAnsi="Arial" w:cs="Arial"/>
          <w:b/>
          <w:b/>
          <w:bCs/>
          <w:sz w:val="24"/>
          <w:szCs w:val="24"/>
        </w:rPr>
      </w:pPr>
      <w:r>
        <w:rPr>
          <w:rFonts w:cs="Arial" w:ascii="Arial" w:hAnsi="Arial"/>
          <w:b/>
          <w:bCs/>
          <w:sz w:val="24"/>
          <w:szCs w:val="24"/>
        </w:rPr>
        <w:t>2. GERENCIAMENTO DOS RISCOS – MAPA DE RISCOS</w:t>
      </w:r>
    </w:p>
    <w:p>
      <w:pPr>
        <w:pStyle w:val="Normal"/>
        <w:tabs>
          <w:tab w:val="clear" w:pos="708"/>
          <w:tab w:val="left" w:pos="979" w:leader="none"/>
        </w:tabs>
        <w:rPr>
          <w:rFonts w:ascii="Arial" w:hAnsi="Arial" w:cs="Arial"/>
          <w:sz w:val="20"/>
          <w:szCs w:val="20"/>
        </w:rPr>
      </w:pPr>
      <w:r>
        <w:rPr>
          <w:rFonts w:cs="Arial" w:ascii="Arial" w:hAnsi="Arial"/>
          <w:sz w:val="20"/>
          <w:szCs w:val="20"/>
        </w:rPr>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FFFF00" w:val="clear"/>
          </w:tcPr>
          <w:p>
            <w:pPr>
              <w:pStyle w:val="Normal"/>
              <w:widowControl/>
              <w:tabs>
                <w:tab w:val="clear" w:pos="708"/>
                <w:tab w:val="left" w:pos="979" w:leader="none"/>
              </w:tabs>
              <w:spacing w:lineRule="auto" w:line="240" w:before="0" w:after="0"/>
              <w:jc w:val="left"/>
              <w:rPr>
                <w:rFonts w:ascii="Arial" w:hAnsi="Arial" w:cs="Arial"/>
                <w:b/>
                <w:b/>
                <w:sz w:val="16"/>
                <w:szCs w:val="16"/>
              </w:rPr>
            </w:pPr>
            <w:r>
              <w:rPr>
                <w:rFonts w:eastAsia="Calibri" w:cs="Arial" w:ascii="Arial" w:hAnsi="Arial"/>
                <w:b/>
                <w:kern w:val="0"/>
                <w:sz w:val="16"/>
                <w:szCs w:val="16"/>
                <w:lang w:val="pt-BR" w:eastAsia="en-US" w:bidi="ar-SA"/>
              </w:rPr>
              <w:t>Nota Orientativa:</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p>
            <w:pPr>
              <w:pStyle w:val="Normal"/>
              <w:widowControl/>
              <w:tabs>
                <w:tab w:val="clear" w:pos="708"/>
                <w:tab w:val="left" w:pos="979" w:leader="none"/>
              </w:tabs>
              <w:spacing w:lineRule="auto" w:line="240" w:before="0" w:after="0"/>
              <w:jc w:val="left"/>
              <w:rPr>
                <w:rFonts w:ascii="Arial" w:hAnsi="Arial" w:cs="Arial"/>
                <w:b/>
                <w:b/>
                <w:sz w:val="16"/>
                <w:szCs w:val="16"/>
              </w:rPr>
            </w:pPr>
            <w:r>
              <w:rPr>
                <w:rFonts w:eastAsia="Calibri" w:cs="Arial" w:ascii="Arial" w:hAnsi="Arial"/>
                <w:b/>
                <w:kern w:val="0"/>
                <w:sz w:val="16"/>
                <w:szCs w:val="16"/>
                <w:lang w:val="pt-BR" w:eastAsia="en-US" w:bidi="ar-SA"/>
              </w:rPr>
              <w:t>Previsão legal de elaboração do mapa de risco na lei e no decreto: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p>
            <w:pPr>
              <w:pStyle w:val="Normal"/>
              <w:widowControl/>
              <w:tabs>
                <w:tab w:val="clear" w:pos="708"/>
                <w:tab w:val="left" w:pos="979" w:leader="none"/>
              </w:tabs>
              <w:spacing w:lineRule="auto" w:line="240" w:before="0" w:after="0"/>
              <w:jc w:val="left"/>
              <w:rPr>
                <w:rFonts w:ascii="Arial" w:hAnsi="Arial" w:cs="Arial"/>
                <w:b/>
                <w:b/>
                <w:bCs/>
                <w:sz w:val="16"/>
                <w:szCs w:val="16"/>
                <w:u w:val="single"/>
              </w:rPr>
            </w:pPr>
            <w:r>
              <w:rPr>
                <w:rFonts w:eastAsia="Calibri" w:cs="Arial" w:ascii="Arial" w:hAnsi="Arial"/>
                <w:b/>
                <w:bCs/>
                <w:kern w:val="0"/>
                <w:sz w:val="16"/>
                <w:szCs w:val="16"/>
                <w:u w:val="single"/>
                <w:lang w:val="pt-BR" w:eastAsia="en-US" w:bidi="ar-SA"/>
              </w:rPr>
              <w:t>Lei 14.133/2021</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Art. 18. A fase preparatória do processo licitatório é caracterizada pelo planejamento e deve compatibilizar-se com o plano de contratações anual de que trata o inciso VII do caput do art. 12 desta Lei, sempre que elaborado, e com as leis orçamentárias, bem como abordar todas as considerações técnicas, mercadológicas e de gestão que podem interferir na contratação, compreendidos:</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w:t>
            </w:r>
          </w:p>
          <w:p>
            <w:pPr>
              <w:pStyle w:val="Normal"/>
              <w:widowControl/>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X - a </w:t>
            </w:r>
            <w:r>
              <w:rPr>
                <w:rFonts w:eastAsia="Calibri" w:cs="Arial" w:ascii="Arial" w:hAnsi="Arial"/>
                <w:b/>
                <w:kern w:val="0"/>
                <w:sz w:val="16"/>
                <w:szCs w:val="16"/>
                <w:lang w:val="pt-BR" w:eastAsia="en-US" w:bidi="ar-SA"/>
              </w:rPr>
              <w:t>análise dos riscos</w:t>
            </w:r>
            <w:r>
              <w:rPr>
                <w:rFonts w:eastAsia="Calibri" w:cs="Arial" w:ascii="Arial" w:hAnsi="Arial"/>
                <w:kern w:val="0"/>
                <w:sz w:val="16"/>
                <w:szCs w:val="16"/>
                <w:lang w:val="pt-BR" w:eastAsia="en-US" w:bidi="ar-SA"/>
              </w:rPr>
              <w:t xml:space="preserve"> que possam comprometer o sucesso da licitação e a boa execução contratual;</w:t>
            </w:r>
          </w:p>
          <w:p>
            <w:pPr>
              <w:pStyle w:val="Normal"/>
              <w:widowControl/>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p>
            <w:pPr>
              <w:pStyle w:val="Normal"/>
              <w:widowControl/>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Art. 22. O edital poderá contemplar </w:t>
            </w:r>
            <w:r>
              <w:rPr>
                <w:rFonts w:eastAsia="Calibri" w:cs="Arial" w:ascii="Arial" w:hAnsi="Arial"/>
                <w:b/>
                <w:kern w:val="0"/>
                <w:sz w:val="16"/>
                <w:szCs w:val="16"/>
                <w:lang w:val="pt-BR" w:eastAsia="en-US" w:bidi="ar-SA"/>
              </w:rPr>
              <w:t>matriz de alocação de riscos</w:t>
            </w:r>
            <w:r>
              <w:rPr>
                <w:rFonts w:eastAsia="Calibri" w:cs="Arial" w:ascii="Arial" w:hAnsi="Arial"/>
                <w:kern w:val="0"/>
                <w:sz w:val="16"/>
                <w:szCs w:val="16"/>
                <w:lang w:val="pt-BR" w:eastAsia="en-US" w:bidi="ar-SA"/>
              </w:rPr>
              <w:t xml:space="preserve"> entre o contratante e o contratado, hipótese em que o cálculo do valor estimado da contratação poderá considerar taxa de risco compatível com o objeto da licitação e com os riscos atribuídos ao contratado, de acordo com metodologia predefinida pelo ente federativo.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p>
            <w:pPr>
              <w:pStyle w:val="Normal"/>
              <w:widowControl/>
              <w:tabs>
                <w:tab w:val="clear" w:pos="708"/>
                <w:tab w:val="left" w:pos="979" w:leader="none"/>
              </w:tabs>
              <w:spacing w:lineRule="auto" w:line="240" w:before="0" w:after="0"/>
              <w:jc w:val="left"/>
              <w:rPr>
                <w:rFonts w:ascii="Arial" w:hAnsi="Arial" w:cs="Arial"/>
                <w:b/>
                <w:b/>
                <w:bCs/>
                <w:sz w:val="16"/>
                <w:szCs w:val="16"/>
                <w:u w:val="single"/>
              </w:rPr>
            </w:pPr>
            <w:r>
              <w:rPr>
                <w:rFonts w:eastAsia="Calibri" w:cs="Arial" w:ascii="Arial" w:hAnsi="Arial"/>
                <w:b/>
                <w:bCs/>
                <w:kern w:val="0"/>
                <w:sz w:val="16"/>
                <w:szCs w:val="16"/>
                <w:u w:val="single"/>
                <w:lang w:val="pt-BR" w:eastAsia="en-US" w:bidi="ar-SA"/>
              </w:rPr>
              <w:t>Decreto 10.086/22</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Art. 2º</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XLVII - </w:t>
            </w:r>
            <w:r>
              <w:rPr>
                <w:rFonts w:eastAsia="Calibri" w:cs="Arial" w:ascii="Arial" w:hAnsi="Arial"/>
                <w:b/>
                <w:kern w:val="0"/>
                <w:sz w:val="16"/>
                <w:szCs w:val="16"/>
                <w:lang w:val="pt-BR" w:eastAsia="en-US" w:bidi="ar-SA"/>
              </w:rPr>
              <w:t>Gerenciamento de riscos</w:t>
            </w:r>
            <w:r>
              <w:rPr>
                <w:rFonts w:eastAsia="Calibri" w:cs="Arial" w:ascii="Arial" w:hAnsi="Arial"/>
                <w:kern w:val="0"/>
                <w:sz w:val="16"/>
                <w:szCs w:val="16"/>
                <w:lang w:val="pt-BR" w:eastAsia="en-US" w:bidi="ar-SA"/>
              </w:rPr>
              <w:t>: processo para identificar, analisar, avaliar, tratar, registrar, monitorar e comunicar potenciais eventos ou situações, que visa dar razoável certeza quanto ao alcance dos objetivos da instituição e é composto pelas seguintes etapas:</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a) </w:t>
            </w:r>
            <w:r>
              <w:rPr>
                <w:rFonts w:eastAsia="Calibri" w:cs="Arial" w:ascii="Arial" w:hAnsi="Arial"/>
                <w:b/>
                <w:kern w:val="0"/>
                <w:sz w:val="16"/>
                <w:szCs w:val="16"/>
                <w:lang w:val="pt-BR" w:eastAsia="en-US" w:bidi="ar-SA"/>
              </w:rPr>
              <w:t>identificação de riscos</w:t>
            </w:r>
            <w:r>
              <w:rPr>
                <w:rFonts w:eastAsia="Calibri" w:cs="Arial" w:ascii="Arial" w:hAnsi="Arial"/>
                <w:kern w:val="0"/>
                <w:sz w:val="16"/>
                <w:szCs w:val="16"/>
                <w:lang w:val="pt-BR" w:eastAsia="en-US" w:bidi="ar-SA"/>
              </w:rPr>
              <w:t>: processo de busca, reconhecimento e descrição de riscos, que envolve a identificação de suas fontes, causas e consequências potenciais, podendo envolver dados históricos, análises teóricas, opiniões de pessoas informadas e de especialistas, e as necessidades das partes interessadas;</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b) </w:t>
            </w:r>
            <w:r>
              <w:rPr>
                <w:rFonts w:eastAsia="Calibri" w:cs="Arial" w:ascii="Arial" w:hAnsi="Arial"/>
                <w:b/>
                <w:kern w:val="0"/>
                <w:sz w:val="16"/>
                <w:szCs w:val="16"/>
                <w:lang w:val="pt-BR" w:eastAsia="en-US" w:bidi="ar-SA"/>
              </w:rPr>
              <w:t>análise de riscos</w:t>
            </w:r>
            <w:r>
              <w:rPr>
                <w:rFonts w:eastAsia="Calibri" w:cs="Arial" w:ascii="Arial" w:hAnsi="Arial"/>
                <w:kern w:val="0"/>
                <w:sz w:val="16"/>
                <w:szCs w:val="16"/>
                <w:lang w:val="pt-BR" w:eastAsia="en-US" w:bidi="ar-SA"/>
              </w:rPr>
              <w:t>: compreensão das causas e consequências imediatas, envolvendo a consideração detalhada de incertezas, fontes de risco, cenários, controles e sua eficácia;</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c) </w:t>
            </w:r>
            <w:r>
              <w:rPr>
                <w:rFonts w:eastAsia="Calibri" w:cs="Arial" w:ascii="Arial" w:hAnsi="Arial"/>
                <w:b/>
                <w:kern w:val="0"/>
                <w:sz w:val="16"/>
                <w:szCs w:val="16"/>
                <w:lang w:val="pt-BR" w:eastAsia="en-US" w:bidi="ar-SA"/>
              </w:rPr>
              <w:t>avaliação de riscos</w:t>
            </w:r>
            <w:r>
              <w:rPr>
                <w:rFonts w:eastAsia="Calibri" w:cs="Arial" w:ascii="Arial" w:hAnsi="Arial"/>
                <w:kern w:val="0"/>
                <w:sz w:val="16"/>
                <w:szCs w:val="16"/>
                <w:lang w:val="pt-BR" w:eastAsia="en-US" w:bidi="ar-SA"/>
              </w:rPr>
              <w:t>: processo que visa apoiar decisões sobre como responder a riscos e que envolve a comparação de resultados da análise de riscos com o apetite a risco da instituição;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d) </w:t>
            </w:r>
            <w:r>
              <w:rPr>
                <w:rFonts w:eastAsia="Calibri" w:cs="Arial" w:ascii="Arial" w:hAnsi="Arial"/>
                <w:b/>
                <w:kern w:val="0"/>
                <w:sz w:val="16"/>
                <w:szCs w:val="16"/>
                <w:lang w:val="pt-BR" w:eastAsia="en-US" w:bidi="ar-SA"/>
              </w:rPr>
              <w:t>tratamento de riscos</w:t>
            </w:r>
            <w:r>
              <w:rPr>
                <w:rFonts w:eastAsia="Calibri" w:cs="Arial" w:ascii="Arial" w:hAnsi="Arial"/>
                <w:kern w:val="0"/>
                <w:sz w:val="16"/>
                <w:szCs w:val="16"/>
                <w:lang w:val="pt-BR" w:eastAsia="en-US" w:bidi="ar-SA"/>
              </w:rPr>
              <w:t>: qualquer ação adotada para lidar com risco, podendo consistir em:</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1. evitar o risco pela decisão de não iniciar ou descontinuar qualquer atividade à qual o risco está relacionado;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2. mitigar o risco em sua probabilidade de ocorrência e/ou suas consequências;</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3. compartilhar o risco com outra parte; e</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4. aceitar o risco por uma escolha consciente e justificada;</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e) </w:t>
            </w:r>
            <w:r>
              <w:rPr>
                <w:rFonts w:eastAsia="Calibri" w:cs="Arial" w:ascii="Arial" w:hAnsi="Arial"/>
                <w:b/>
                <w:kern w:val="0"/>
                <w:sz w:val="16"/>
                <w:szCs w:val="16"/>
                <w:lang w:val="pt-BR" w:eastAsia="en-US" w:bidi="ar-SA"/>
              </w:rPr>
              <w:t>monitoramento de riscos</w:t>
            </w:r>
            <w:r>
              <w:rPr>
                <w:rFonts w:eastAsia="Calibri" w:cs="Arial" w:ascii="Arial" w:hAnsi="Arial"/>
                <w:kern w:val="0"/>
                <w:sz w:val="16"/>
                <w:szCs w:val="16"/>
                <w:lang w:val="pt-BR" w:eastAsia="en-US" w:bidi="ar-SA"/>
              </w:rPr>
              <w:t>: consiste nas atividades de controle, coleta e análise de informações, registro de resultados e relato que por meio das quais se mensura a aplicação das respostas aos riscos;</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Art. 186. Será realizado o gerenciamento dos riscos envolvidos em todas as etapas do processo da contratação.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1º O gerenciamento dos riscos de que trata o caput tem por objetivos:</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I - aumentar a probabilidade de atingimento dos objetivos estratégicos e operacionais pretendidos por intermédio da execução contratual;</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II - fomentar uma gestão proativa de todas as etapas do processo da contratação;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III - atentar para a necessidade de se identificarem e tratarem todos os riscos que possam comprometer a qualidade dos processos de contratação;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IV - facilitar a identificação de oportunidades e ameaças que possam comprometer as licitações e a execução dos contratos;</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V - prezar pela conformidade legal e normativa dos processos de contratação;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VI - aprimorar os mecanismos de controle da contratação pública;</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VII - estabelecer uma base confiável para a tomada de decisão e para o planejamento das contratações;</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VIII - alocar e utilizar eficazmente os recursos para o tratamento de riscos a que estão sujeitas as licitações e as execuções contratuais;</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IX - aumentar a capacidade de planejamento eficaz e eficiente das contratações por intermédio do controle dos níveis de risco.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b/>
                <w:kern w:val="0"/>
                <w:sz w:val="16"/>
                <w:szCs w:val="16"/>
                <w:lang w:val="pt-BR" w:eastAsia="en-US" w:bidi="ar-SA"/>
              </w:rPr>
              <w:t>§ 2º O gerenciamento dos riscos poderá ser dispensado, mediante justificativa, nos casos envolvendo contratação de objetos de baixo valor ou baixa complexidade</w:t>
            </w:r>
            <w:r>
              <w:rPr>
                <w:rFonts w:eastAsia="Calibri" w:cs="Arial" w:ascii="Arial" w:hAnsi="Arial"/>
                <w:kern w:val="0"/>
                <w:sz w:val="16"/>
                <w:szCs w:val="16"/>
                <w:lang w:val="pt-BR" w:eastAsia="en-US" w:bidi="ar-SA"/>
              </w:rPr>
              <w:t>.</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3º O nível de detalhamento e de aprofundamento do gerenciamento dos riscos será proporcional à complexidade, relevância e valor significativo do objeto da contratação.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4º O principal objetivo do gerenciamento dos riscos é avaliar as incertezas e prover opções de resposta que representem as melhores decisões relacionadas com a excelência das licitações e das execuções contratuais.</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 5º Os riscos serão avaliados de acordo com a seguinte escala de </w:t>
            </w:r>
            <w:r>
              <w:rPr>
                <w:rFonts w:eastAsia="Calibri" w:cs="Arial" w:ascii="Arial" w:hAnsi="Arial"/>
                <w:b/>
                <w:kern w:val="0"/>
                <w:sz w:val="16"/>
                <w:szCs w:val="16"/>
                <w:lang w:val="pt-BR" w:eastAsia="en-US" w:bidi="ar-SA"/>
              </w:rPr>
              <w:t>PROBABILIDADE</w:t>
            </w:r>
            <w:r>
              <w:rPr>
                <w:rFonts w:eastAsia="Calibri" w:cs="Arial" w:ascii="Arial" w:hAnsi="Arial"/>
                <w:kern w:val="0"/>
                <w:sz w:val="16"/>
                <w:szCs w:val="16"/>
                <w:lang w:val="pt-BR" w:eastAsia="en-US" w:bidi="ar-SA"/>
              </w:rPr>
              <w:t>:</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I - </w:t>
            </w:r>
            <w:r>
              <w:rPr>
                <w:rFonts w:eastAsia="Calibri" w:cs="Arial" w:ascii="Arial" w:hAnsi="Arial"/>
                <w:b/>
                <w:kern w:val="0"/>
                <w:sz w:val="16"/>
                <w:szCs w:val="16"/>
                <w:lang w:val="pt-BR" w:eastAsia="en-US" w:bidi="ar-SA"/>
              </w:rPr>
              <w:t>raro</w:t>
            </w:r>
            <w:r>
              <w:rPr>
                <w:rFonts w:eastAsia="Calibri" w:cs="Arial" w:ascii="Arial" w:hAnsi="Arial"/>
                <w:kern w:val="0"/>
                <w:sz w:val="16"/>
                <w:szCs w:val="16"/>
                <w:lang w:val="pt-BR" w:eastAsia="en-US" w:bidi="ar-SA"/>
              </w:rPr>
              <w:t>: acontece apenas em situações excepcionais; não há histórico conhecido do evento ou não há indícios que sinalizem sua ocorrência;</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II - </w:t>
            </w:r>
            <w:r>
              <w:rPr>
                <w:rFonts w:eastAsia="Calibri" w:cs="Arial" w:ascii="Arial" w:hAnsi="Arial"/>
                <w:b/>
                <w:kern w:val="0"/>
                <w:sz w:val="16"/>
                <w:szCs w:val="16"/>
                <w:lang w:val="pt-BR" w:eastAsia="en-US" w:bidi="ar-SA"/>
              </w:rPr>
              <w:t>pouco provável</w:t>
            </w:r>
            <w:r>
              <w:rPr>
                <w:rFonts w:eastAsia="Calibri" w:cs="Arial" w:ascii="Arial" w:hAnsi="Arial"/>
                <w:kern w:val="0"/>
                <w:sz w:val="16"/>
                <w:szCs w:val="16"/>
                <w:lang w:val="pt-BR" w:eastAsia="en-US" w:bidi="ar-SA"/>
              </w:rPr>
              <w:t>: o histórico conhecido aponta para baixa frequência de ocorrência no prazo associado ao objetivo;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III - </w:t>
            </w:r>
            <w:r>
              <w:rPr>
                <w:rFonts w:eastAsia="Calibri" w:cs="Arial" w:ascii="Arial" w:hAnsi="Arial"/>
                <w:b/>
                <w:kern w:val="0"/>
                <w:sz w:val="16"/>
                <w:szCs w:val="16"/>
                <w:lang w:val="pt-BR" w:eastAsia="en-US" w:bidi="ar-SA"/>
              </w:rPr>
              <w:t>provável</w:t>
            </w:r>
            <w:r>
              <w:rPr>
                <w:rFonts w:eastAsia="Calibri" w:cs="Arial" w:ascii="Arial" w:hAnsi="Arial"/>
                <w:kern w:val="0"/>
                <w:sz w:val="16"/>
                <w:szCs w:val="16"/>
                <w:lang w:val="pt-BR" w:eastAsia="en-US" w:bidi="ar-SA"/>
              </w:rPr>
              <w:t>: repete-se com frequência razoável no prazo associado ao objetivo ou há indícios que possa ocorrer nesse horizonte;</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IV - </w:t>
            </w:r>
            <w:r>
              <w:rPr>
                <w:rFonts w:eastAsia="Calibri" w:cs="Arial" w:ascii="Arial" w:hAnsi="Arial"/>
                <w:b/>
                <w:kern w:val="0"/>
                <w:sz w:val="16"/>
                <w:szCs w:val="16"/>
                <w:lang w:val="pt-BR" w:eastAsia="en-US" w:bidi="ar-SA"/>
              </w:rPr>
              <w:t>muito provável</w:t>
            </w:r>
            <w:r>
              <w:rPr>
                <w:rFonts w:eastAsia="Calibri" w:cs="Arial" w:ascii="Arial" w:hAnsi="Arial"/>
                <w:kern w:val="0"/>
                <w:sz w:val="16"/>
                <w:szCs w:val="16"/>
                <w:lang w:val="pt-BR" w:eastAsia="en-US" w:bidi="ar-SA"/>
              </w:rPr>
              <w:t>: repete-se com elevada frequência no prazo associado ao objetivo ou há muitos indícios que ocorrerá nesse horizonte;</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V - </w:t>
            </w:r>
            <w:r>
              <w:rPr>
                <w:rFonts w:eastAsia="Calibri" w:cs="Arial" w:ascii="Arial" w:hAnsi="Arial"/>
                <w:b/>
                <w:kern w:val="0"/>
                <w:sz w:val="16"/>
                <w:szCs w:val="16"/>
                <w:lang w:val="pt-BR" w:eastAsia="en-US" w:bidi="ar-SA"/>
              </w:rPr>
              <w:t>praticamente certo</w:t>
            </w:r>
            <w:r>
              <w:rPr>
                <w:rFonts w:eastAsia="Calibri" w:cs="Arial" w:ascii="Arial" w:hAnsi="Arial"/>
                <w:kern w:val="0"/>
                <w:sz w:val="16"/>
                <w:szCs w:val="16"/>
                <w:lang w:val="pt-BR" w:eastAsia="en-US" w:bidi="ar-SA"/>
              </w:rPr>
              <w:t>: ocorrência quase garantida no prazo associado ao objetivo.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 6º Os riscos serão avaliados de acordo com a seguinte escala de </w:t>
            </w:r>
            <w:r>
              <w:rPr>
                <w:rFonts w:eastAsia="Calibri" w:cs="Arial" w:ascii="Arial" w:hAnsi="Arial"/>
                <w:b/>
                <w:kern w:val="0"/>
                <w:sz w:val="16"/>
                <w:szCs w:val="16"/>
                <w:lang w:val="pt-BR" w:eastAsia="en-US" w:bidi="ar-SA"/>
              </w:rPr>
              <w:t>IMPACTO</w:t>
            </w:r>
            <w:r>
              <w:rPr>
                <w:rFonts w:eastAsia="Calibri" w:cs="Arial" w:ascii="Arial" w:hAnsi="Arial"/>
                <w:kern w:val="0"/>
                <w:sz w:val="16"/>
                <w:szCs w:val="16"/>
                <w:lang w:val="pt-BR" w:eastAsia="en-US" w:bidi="ar-SA"/>
              </w:rPr>
              <w:t>:</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I - </w:t>
            </w:r>
            <w:r>
              <w:rPr>
                <w:rFonts w:eastAsia="Calibri" w:cs="Arial" w:ascii="Arial" w:hAnsi="Arial"/>
                <w:b/>
                <w:kern w:val="0"/>
                <w:sz w:val="16"/>
                <w:szCs w:val="16"/>
                <w:lang w:val="pt-BR" w:eastAsia="en-US" w:bidi="ar-SA"/>
              </w:rPr>
              <w:t>muito baixo</w:t>
            </w:r>
            <w:r>
              <w:rPr>
                <w:rFonts w:eastAsia="Calibri" w:cs="Arial" w:ascii="Arial" w:hAnsi="Arial"/>
                <w:kern w:val="0"/>
                <w:sz w:val="16"/>
                <w:szCs w:val="16"/>
                <w:lang w:val="pt-BR" w:eastAsia="en-US" w:bidi="ar-SA"/>
              </w:rPr>
              <w:t>: compromete minimamente o atingimento do objetivo; para fins práticos, não altera o alcance do objetivo/resultado;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II - </w:t>
            </w:r>
            <w:r>
              <w:rPr>
                <w:rFonts w:eastAsia="Calibri" w:cs="Arial" w:ascii="Arial" w:hAnsi="Arial"/>
                <w:b/>
                <w:kern w:val="0"/>
                <w:sz w:val="16"/>
                <w:szCs w:val="16"/>
                <w:lang w:val="pt-BR" w:eastAsia="en-US" w:bidi="ar-SA"/>
              </w:rPr>
              <w:t>baixo</w:t>
            </w:r>
            <w:r>
              <w:rPr>
                <w:rFonts w:eastAsia="Calibri" w:cs="Arial" w:ascii="Arial" w:hAnsi="Arial"/>
                <w:kern w:val="0"/>
                <w:sz w:val="16"/>
                <w:szCs w:val="16"/>
                <w:lang w:val="pt-BR" w:eastAsia="en-US" w:bidi="ar-SA"/>
              </w:rPr>
              <w:t>: compromete em alguma medida o alcance do objetivo, mas não impede o alcance da maior parte do objetivo/resultado;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III - </w:t>
            </w:r>
            <w:r>
              <w:rPr>
                <w:rFonts w:eastAsia="Calibri" w:cs="Arial" w:ascii="Arial" w:hAnsi="Arial"/>
                <w:b/>
                <w:kern w:val="0"/>
                <w:sz w:val="16"/>
                <w:szCs w:val="16"/>
                <w:lang w:val="pt-BR" w:eastAsia="en-US" w:bidi="ar-SA"/>
              </w:rPr>
              <w:t>médio</w:t>
            </w:r>
            <w:r>
              <w:rPr>
                <w:rFonts w:eastAsia="Calibri" w:cs="Arial" w:ascii="Arial" w:hAnsi="Arial"/>
                <w:kern w:val="0"/>
                <w:sz w:val="16"/>
                <w:szCs w:val="16"/>
                <w:lang w:val="pt-BR" w:eastAsia="en-US" w:bidi="ar-SA"/>
              </w:rPr>
              <w:t>: compromete razoavelmente o alcance do objetivo/resultado;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IV - </w:t>
            </w:r>
            <w:r>
              <w:rPr>
                <w:rFonts w:eastAsia="Calibri" w:cs="Arial" w:ascii="Arial" w:hAnsi="Arial"/>
                <w:b/>
                <w:kern w:val="0"/>
                <w:sz w:val="16"/>
                <w:szCs w:val="16"/>
                <w:lang w:val="pt-BR" w:eastAsia="en-US" w:bidi="ar-SA"/>
              </w:rPr>
              <w:t>alto</w:t>
            </w:r>
            <w:r>
              <w:rPr>
                <w:rFonts w:eastAsia="Calibri" w:cs="Arial" w:ascii="Arial" w:hAnsi="Arial"/>
                <w:kern w:val="0"/>
                <w:sz w:val="16"/>
                <w:szCs w:val="16"/>
                <w:lang w:val="pt-BR" w:eastAsia="en-US" w:bidi="ar-SA"/>
              </w:rPr>
              <w:t>: compromete a maior parte do atingimento do objetivo/resultado;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V - </w:t>
            </w:r>
            <w:r>
              <w:rPr>
                <w:rFonts w:eastAsia="Calibri" w:cs="Arial" w:ascii="Arial" w:hAnsi="Arial"/>
                <w:b/>
                <w:kern w:val="0"/>
                <w:sz w:val="16"/>
                <w:szCs w:val="16"/>
                <w:lang w:val="pt-BR" w:eastAsia="en-US" w:bidi="ar-SA"/>
              </w:rPr>
              <w:t>muito alto</w:t>
            </w:r>
            <w:r>
              <w:rPr>
                <w:rFonts w:eastAsia="Calibri" w:cs="Arial" w:ascii="Arial" w:hAnsi="Arial"/>
                <w:kern w:val="0"/>
                <w:sz w:val="16"/>
                <w:szCs w:val="16"/>
                <w:lang w:val="pt-BR" w:eastAsia="en-US" w:bidi="ar-SA"/>
              </w:rPr>
              <w:t>: compromete totalmente ou quase totalmente o atingimento do objetivo/resultado.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7º Após a avaliação, o tratamento dos riscos deve contemplar as seguintes providências:</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I - identificar as causas e consequências dos riscos priorizados;</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II - levantadas as causas e consequências, registrar as possíveis medidas de resposta ao risco;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III - avaliar a viabilidade da implantação dessas medidas (custo-benefício, viabilidade técnica, tempestividade, efeitos colaterais do tratamento etc);</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IV - decidir quais medidas de resposta ao risco serão implementadas;</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V - elaborar plano de implementação das medidas eleitas para resposta aos riscos identificados e avaliados.</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 8º O </w:t>
            </w:r>
            <w:r>
              <w:rPr>
                <w:rFonts w:eastAsia="Calibri" w:cs="Arial" w:ascii="Arial" w:hAnsi="Arial"/>
                <w:b/>
                <w:kern w:val="0"/>
                <w:sz w:val="16"/>
                <w:szCs w:val="16"/>
                <w:lang w:val="pt-BR" w:eastAsia="en-US" w:bidi="ar-SA"/>
              </w:rPr>
              <w:t>gerenciamento de riscos</w:t>
            </w:r>
            <w:r>
              <w:rPr>
                <w:rFonts w:eastAsia="Calibri" w:cs="Arial" w:ascii="Arial" w:hAnsi="Arial"/>
                <w:kern w:val="0"/>
                <w:sz w:val="16"/>
                <w:szCs w:val="16"/>
                <w:lang w:val="pt-BR" w:eastAsia="en-US" w:bidi="ar-SA"/>
              </w:rPr>
              <w:t xml:space="preserve"> materializa-se no documento denominado </w:t>
            </w:r>
            <w:r>
              <w:rPr>
                <w:rFonts w:eastAsia="Calibri" w:cs="Arial" w:ascii="Arial" w:hAnsi="Arial"/>
                <w:b/>
                <w:kern w:val="0"/>
                <w:sz w:val="16"/>
                <w:szCs w:val="16"/>
                <w:lang w:val="pt-BR" w:eastAsia="en-US" w:bidi="ar-SA"/>
              </w:rPr>
              <w:t>Mapa de Riscos</w:t>
            </w:r>
            <w:r>
              <w:rPr>
                <w:rFonts w:eastAsia="Calibri" w:cs="Arial" w:ascii="Arial" w:hAnsi="Arial"/>
                <w:kern w:val="0"/>
                <w:sz w:val="16"/>
                <w:szCs w:val="16"/>
                <w:lang w:val="pt-BR" w:eastAsia="en-US" w:bidi="ar-SA"/>
              </w:rPr>
              <w:t xml:space="preserve">, que será </w:t>
            </w:r>
            <w:r>
              <w:rPr>
                <w:rFonts w:eastAsia="Calibri" w:cs="Arial" w:ascii="Arial" w:hAnsi="Arial"/>
                <w:kern w:val="0"/>
                <w:sz w:val="16"/>
                <w:szCs w:val="16"/>
                <w:u w:val="single"/>
                <w:lang w:val="pt-BR" w:eastAsia="en-US" w:bidi="ar-SA"/>
              </w:rPr>
              <w:t>elaborado de acordo com a probabilidade e com o impacto de cada risco identificado,</w:t>
            </w:r>
            <w:r>
              <w:rPr>
                <w:rFonts w:eastAsia="Calibri" w:cs="Arial" w:ascii="Arial" w:hAnsi="Arial"/>
                <w:kern w:val="0"/>
                <w:sz w:val="16"/>
                <w:szCs w:val="16"/>
                <w:lang w:val="pt-BR" w:eastAsia="en-US" w:bidi="ar-SA"/>
              </w:rPr>
              <w:t xml:space="preserve"> por evento significativo, e deve ser atualizado e juntado aos autos do processo de contratação, pelo menos:</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I - </w:t>
            </w:r>
            <w:r>
              <w:rPr>
                <w:rFonts w:eastAsia="Calibri" w:cs="Arial" w:ascii="Arial" w:hAnsi="Arial"/>
                <w:b/>
                <w:kern w:val="0"/>
                <w:sz w:val="16"/>
                <w:szCs w:val="16"/>
                <w:u w:val="single"/>
                <w:lang w:val="pt-BR" w:eastAsia="en-US" w:bidi="ar-SA"/>
              </w:rPr>
              <w:t>ao final da elaboração do estudo técnico preliminar</w:t>
            </w:r>
            <w:r>
              <w:rPr>
                <w:rFonts w:eastAsia="Calibri" w:cs="Arial" w:ascii="Arial" w:hAnsi="Arial"/>
                <w:kern w:val="0"/>
                <w:sz w:val="16"/>
                <w:szCs w:val="16"/>
                <w:lang w:val="pt-BR" w:eastAsia="en-US" w:bidi="ar-SA"/>
              </w:rPr>
              <w:t>;</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II - ao final da elaboração do projeto de que trata o inciso LXXXVIII do art. 2º deste Regulamento;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III - após a fase de seleção do fornecedor; e</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IV - após eventos relevantes, durante a gestão do contrato pelos servidores responsáveis pela fiscalização.</w:t>
            </w:r>
          </w:p>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Art. 187. </w:t>
            </w:r>
            <w:r>
              <w:rPr>
                <w:rFonts w:eastAsia="Calibri" w:cs="Arial" w:ascii="Arial" w:hAnsi="Arial"/>
                <w:b/>
                <w:kern w:val="0"/>
                <w:sz w:val="16"/>
                <w:szCs w:val="16"/>
                <w:u w:val="single"/>
                <w:lang w:val="pt-BR" w:eastAsia="en-US" w:bidi="ar-SA"/>
              </w:rPr>
              <w:t>A responsabilidade pelo gerenciamento de riscos compete aos agentes públicos responsáveis pelo planejamento da contratação</w:t>
            </w:r>
            <w:r>
              <w:rPr>
                <w:rFonts w:eastAsia="Calibri" w:cs="Arial" w:ascii="Arial" w:hAnsi="Arial"/>
                <w:kern w:val="0"/>
                <w:sz w:val="16"/>
                <w:szCs w:val="16"/>
                <w:lang w:val="pt-BR" w:eastAsia="en-US" w:bidi="ar-SA"/>
              </w:rPr>
              <w:t>.</w:t>
            </w:r>
          </w:p>
        </w:tc>
      </w:tr>
    </w:tbl>
    <w:p>
      <w:pPr>
        <w:pStyle w:val="Normal"/>
        <w:tabs>
          <w:tab w:val="clear" w:pos="708"/>
          <w:tab w:val="left" w:pos="979" w:leader="none"/>
        </w:tabs>
        <w:rPr>
          <w:rFonts w:ascii="Arial" w:hAnsi="Arial" w:cs="Arial"/>
          <w:sz w:val="20"/>
          <w:szCs w:val="20"/>
        </w:rPr>
      </w:pPr>
      <w:r>
        <w:rPr>
          <w:rFonts w:cs="Arial" w:ascii="Arial" w:hAnsi="Arial"/>
          <w:sz w:val="20"/>
          <w:szCs w:val="20"/>
        </w:rPr>
      </w:r>
    </w:p>
    <w:p>
      <w:pPr>
        <w:pStyle w:val="Normal"/>
        <w:tabs>
          <w:tab w:val="clear" w:pos="708"/>
          <w:tab w:val="left" w:pos="979" w:leader="none"/>
        </w:tabs>
        <w:rPr>
          <w:rFonts w:ascii="Arial" w:hAnsi="Arial" w:cs="Arial"/>
          <w:sz w:val="20"/>
          <w:szCs w:val="20"/>
        </w:rPr>
      </w:pPr>
      <w:r>
        <w:rPr>
          <w:rFonts w:cs="Arial" w:ascii="Arial" w:hAnsi="Arial"/>
          <w:sz w:val="20"/>
          <w:szCs w:val="20"/>
        </w:rPr>
      </w:r>
    </w:p>
    <w:p>
      <w:pPr>
        <w:pStyle w:val="Normal"/>
        <w:shd w:val="clear" w:color="auto" w:fill="002060"/>
        <w:tabs>
          <w:tab w:val="clear" w:pos="708"/>
          <w:tab w:val="left" w:pos="979" w:leader="none"/>
        </w:tabs>
        <w:rPr>
          <w:rFonts w:ascii="Arial" w:hAnsi="Arial" w:cs="Arial"/>
          <w:b/>
          <w:b/>
          <w:sz w:val="20"/>
          <w:szCs w:val="20"/>
        </w:rPr>
      </w:pPr>
      <w:r>
        <w:rPr>
          <w:rFonts w:cs="Arial" w:ascii="Arial" w:hAnsi="Arial"/>
          <w:b/>
          <w:sz w:val="20"/>
          <w:szCs w:val="20"/>
        </w:rPr>
        <w:t>2.1 Quanto à Elaboração do Gerenciamento dos Riscos para a presente Contratação</w:t>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FFFF00" w:val="clear"/>
          </w:tcPr>
          <w:p>
            <w:pPr>
              <w:pStyle w:val="Normal"/>
              <w:widowControl/>
              <w:tabs>
                <w:tab w:val="clear" w:pos="708"/>
                <w:tab w:val="left" w:pos="979" w:leader="none"/>
              </w:tabs>
              <w:spacing w:lineRule="auto" w:line="240" w:before="0" w:after="0"/>
              <w:jc w:val="left"/>
              <w:rPr>
                <w:rFonts w:ascii="Arial" w:hAnsi="Arial" w:cs="Arial"/>
                <w:sz w:val="18"/>
                <w:szCs w:val="18"/>
              </w:rPr>
            </w:pPr>
            <w:r>
              <w:rPr>
                <w:rFonts w:eastAsia="Calibri" w:cs="Arial" w:ascii="Arial" w:hAnsi="Arial"/>
                <w:kern w:val="0"/>
                <w:sz w:val="22"/>
                <w:szCs w:val="22"/>
                <w:lang w:val="pt-BR" w:eastAsia="en-US" w:bidi="ar-SA"/>
              </w:rPr>
            </w:r>
          </w:p>
          <w:p>
            <w:pPr>
              <w:pStyle w:val="Normal"/>
              <w:widowControl/>
              <w:tabs>
                <w:tab w:val="clear" w:pos="708"/>
                <w:tab w:val="left" w:pos="979" w:leader="none"/>
              </w:tabs>
              <w:spacing w:lineRule="auto" w:line="240" w:before="0" w:after="0"/>
              <w:jc w:val="left"/>
              <w:rPr>
                <w:rFonts w:ascii="Arial" w:hAnsi="Arial" w:cs="Arial"/>
                <w:b/>
                <w:b/>
                <w:sz w:val="18"/>
                <w:szCs w:val="18"/>
              </w:rPr>
            </w:pPr>
            <w:r>
              <w:rPr>
                <w:rFonts w:eastAsia="Calibri" w:cs="Arial" w:ascii="Arial" w:hAnsi="Arial"/>
                <w:b/>
                <w:kern w:val="0"/>
                <w:sz w:val="18"/>
                <w:szCs w:val="18"/>
                <w:lang w:val="pt-BR" w:eastAsia="en-US" w:bidi="ar-SA"/>
              </w:rPr>
              <w:t>Nota Orientativa:</w:t>
            </w:r>
          </w:p>
          <w:p>
            <w:pPr>
              <w:pStyle w:val="Normal"/>
              <w:widowControl/>
              <w:tabs>
                <w:tab w:val="clear" w:pos="708"/>
                <w:tab w:val="left" w:pos="979" w:leader="none"/>
              </w:tabs>
              <w:spacing w:lineRule="auto" w:line="240" w:before="0" w:after="0"/>
              <w:jc w:val="left"/>
              <w:rPr>
                <w:rFonts w:ascii="Arial" w:hAnsi="Arial" w:cs="Arial"/>
                <w:color w:val="FF0000"/>
                <w:sz w:val="18"/>
                <w:szCs w:val="18"/>
              </w:rPr>
            </w:pPr>
            <w:r>
              <w:rPr>
                <w:rFonts w:eastAsia="Calibri" w:cs="Arial" w:ascii="Arial" w:hAnsi="Arial"/>
                <w:color w:val="FF0000"/>
                <w:kern w:val="0"/>
                <w:sz w:val="22"/>
                <w:szCs w:val="22"/>
                <w:lang w:val="pt-BR" w:eastAsia="en-US" w:bidi="ar-SA"/>
              </w:rPr>
            </w:r>
          </w:p>
          <w:p>
            <w:pPr>
              <w:pStyle w:val="Normal"/>
              <w:widowControl/>
              <w:tabs>
                <w:tab w:val="clear" w:pos="708"/>
                <w:tab w:val="left" w:pos="979" w:leader="none"/>
              </w:tabs>
              <w:spacing w:lineRule="auto" w:line="240" w:before="0" w:after="0"/>
              <w:jc w:val="left"/>
              <w:rPr>
                <w:rFonts w:ascii="Arial" w:hAnsi="Arial" w:cs="Arial"/>
                <w:sz w:val="18"/>
                <w:szCs w:val="18"/>
              </w:rPr>
            </w:pPr>
            <w:r>
              <w:rPr>
                <w:rFonts w:eastAsia="Calibri" w:cs="Arial" w:ascii="Arial" w:hAnsi="Arial"/>
                <w:kern w:val="0"/>
                <w:sz w:val="18"/>
                <w:szCs w:val="18"/>
                <w:lang w:val="pt-BR" w:eastAsia="en-US" w:bidi="ar-SA"/>
              </w:rPr>
              <w:t>Com base no § 2º do art. 186 do Decreto 10.086/2022 “</w:t>
            </w:r>
            <w:r>
              <w:rPr>
                <w:rFonts w:eastAsia="Calibri" w:cs="Arial" w:ascii="Arial" w:hAnsi="Arial"/>
                <w:i/>
                <w:kern w:val="0"/>
                <w:sz w:val="18"/>
                <w:szCs w:val="18"/>
                <w:lang w:val="pt-BR" w:eastAsia="en-US" w:bidi="ar-SA"/>
              </w:rPr>
              <w:t>O gerenciamento dos riscos poderá ser dispensado, mediante justificativa, nos casos envolvendo contratação de objetos de baixo valor ou baixa complexidade”.</w:t>
            </w:r>
          </w:p>
          <w:p>
            <w:pPr>
              <w:pStyle w:val="Normal"/>
              <w:widowControl/>
              <w:tabs>
                <w:tab w:val="clear" w:pos="708"/>
                <w:tab w:val="left" w:pos="979" w:leader="none"/>
              </w:tabs>
              <w:spacing w:lineRule="auto" w:line="240" w:before="0" w:after="0"/>
              <w:jc w:val="left"/>
              <w:rPr>
                <w:rFonts w:ascii="Arial" w:hAnsi="Arial" w:cs="Arial"/>
                <w:sz w:val="18"/>
                <w:szCs w:val="18"/>
              </w:rPr>
            </w:pPr>
            <w:r>
              <w:rPr>
                <w:rFonts w:eastAsia="Calibri" w:cs="Arial" w:ascii="Arial" w:hAnsi="Arial"/>
                <w:kern w:val="0"/>
                <w:sz w:val="22"/>
                <w:szCs w:val="22"/>
                <w:lang w:val="pt-BR" w:eastAsia="en-US" w:bidi="ar-SA"/>
              </w:rPr>
            </w:r>
          </w:p>
          <w:p>
            <w:pPr>
              <w:pStyle w:val="Normal"/>
              <w:widowControl/>
              <w:tabs>
                <w:tab w:val="clear" w:pos="708"/>
                <w:tab w:val="left" w:pos="979" w:leader="none"/>
              </w:tabs>
              <w:spacing w:lineRule="auto" w:line="240" w:before="0" w:after="0"/>
              <w:jc w:val="left"/>
              <w:rPr>
                <w:rFonts w:ascii="Arial" w:hAnsi="Arial" w:cs="Arial"/>
                <w:sz w:val="18"/>
                <w:szCs w:val="18"/>
              </w:rPr>
            </w:pPr>
            <w:r>
              <w:rPr>
                <w:rFonts w:eastAsia="Calibri" w:cs="Arial" w:ascii="Arial" w:hAnsi="Arial"/>
                <w:kern w:val="0"/>
                <w:sz w:val="18"/>
                <w:szCs w:val="18"/>
                <w:lang w:val="pt-BR" w:eastAsia="en-US" w:bidi="ar-SA"/>
              </w:rPr>
              <w:t>Deste modo, se tratando de bens/serviços de baixo valor ou baixa complexidade, a unidade demandante poderá dispensar o gerenciamento dos riscos. Contudo, a elaboração é recomendada, mesmo se tratando de bens/serviços comuns.</w:t>
            </w:r>
          </w:p>
          <w:p>
            <w:pPr>
              <w:pStyle w:val="Normal"/>
              <w:widowControl/>
              <w:tabs>
                <w:tab w:val="clear" w:pos="708"/>
                <w:tab w:val="left" w:pos="979" w:leader="none"/>
              </w:tabs>
              <w:spacing w:lineRule="auto" w:line="240" w:before="0" w:after="0"/>
              <w:jc w:val="left"/>
              <w:rPr>
                <w:rFonts w:ascii="Arial" w:hAnsi="Arial" w:cs="Arial"/>
                <w:sz w:val="18"/>
                <w:szCs w:val="18"/>
              </w:rPr>
            </w:pPr>
            <w:r>
              <w:rPr>
                <w:rFonts w:eastAsia="Calibri" w:cs="Arial" w:ascii="Arial" w:hAnsi="Arial"/>
                <w:kern w:val="0"/>
                <w:sz w:val="22"/>
                <w:szCs w:val="22"/>
                <w:lang w:val="pt-BR" w:eastAsia="en-US" w:bidi="ar-SA"/>
              </w:rPr>
            </w:r>
          </w:p>
          <w:p>
            <w:pPr>
              <w:pStyle w:val="Normal"/>
              <w:widowControl/>
              <w:tabs>
                <w:tab w:val="clear" w:pos="708"/>
                <w:tab w:val="left" w:pos="979" w:leader="none"/>
              </w:tabs>
              <w:spacing w:lineRule="auto" w:line="240" w:before="0" w:after="0"/>
              <w:jc w:val="left"/>
              <w:rPr>
                <w:rFonts w:ascii="Arial" w:hAnsi="Arial" w:cs="Arial"/>
                <w:color w:val="FF0000"/>
                <w:sz w:val="18"/>
                <w:szCs w:val="18"/>
              </w:rPr>
            </w:pPr>
            <w:r>
              <w:rPr>
                <w:rFonts w:eastAsia="Calibri" w:cs="Arial" w:ascii="Arial" w:hAnsi="Arial"/>
                <w:color w:val="FF0000"/>
                <w:kern w:val="0"/>
                <w:sz w:val="18"/>
                <w:szCs w:val="18"/>
                <w:u w:val="single"/>
                <w:lang w:val="pt-BR" w:eastAsia="en-US" w:bidi="ar-SA"/>
              </w:rPr>
              <w:t>Sugere-se fortemente a elaboração do gerenciamento de riscos para todos os processos</w:t>
            </w:r>
            <w:r>
              <w:rPr>
                <w:rFonts w:eastAsia="Calibri" w:cs="Arial" w:ascii="Arial" w:hAnsi="Arial"/>
                <w:color w:val="FF0000"/>
                <w:kern w:val="0"/>
                <w:sz w:val="18"/>
                <w:szCs w:val="18"/>
                <w:lang w:val="pt-BR" w:eastAsia="en-US" w:bidi="ar-SA"/>
              </w:rPr>
              <w:t xml:space="preserve">, mesmo que seja realizado de maneira simplificada, e mesmo que a contratação seja de baixo valor e complexidade. </w:t>
            </w:r>
          </w:p>
          <w:p>
            <w:pPr>
              <w:pStyle w:val="Normal"/>
              <w:widowControl/>
              <w:tabs>
                <w:tab w:val="clear" w:pos="708"/>
                <w:tab w:val="left" w:pos="979" w:leader="none"/>
              </w:tabs>
              <w:spacing w:lineRule="auto" w:line="240" w:before="0" w:after="0"/>
              <w:jc w:val="left"/>
              <w:rPr>
                <w:rFonts w:ascii="Arial" w:hAnsi="Arial" w:cs="Arial"/>
                <w:color w:val="FF0000"/>
                <w:sz w:val="18"/>
                <w:szCs w:val="18"/>
              </w:rPr>
            </w:pPr>
            <w:r>
              <w:rPr>
                <w:rFonts w:eastAsia="Calibri" w:cs="Arial" w:ascii="Arial" w:hAnsi="Arial"/>
                <w:color w:val="FF0000"/>
                <w:kern w:val="0"/>
                <w:sz w:val="18"/>
                <w:szCs w:val="18"/>
                <w:lang w:val="pt-BR" w:eastAsia="en-US" w:bidi="ar-SA"/>
              </w:rPr>
              <w:t>Seguem abaixo alguns exemplos comuns de riscos envolvidos em todos os processos, que podem ser utilizados:</w:t>
            </w:r>
          </w:p>
          <w:p>
            <w:pPr>
              <w:pStyle w:val="Normal"/>
              <w:widowControl/>
              <w:tabs>
                <w:tab w:val="clear" w:pos="708"/>
                <w:tab w:val="left" w:pos="979" w:leader="none"/>
              </w:tabs>
              <w:spacing w:lineRule="auto" w:line="240" w:before="0" w:after="0"/>
              <w:jc w:val="left"/>
              <w:rPr>
                <w:rFonts w:ascii="Arial" w:hAnsi="Arial" w:cs="Arial"/>
                <w:sz w:val="18"/>
                <w:szCs w:val="18"/>
              </w:rPr>
            </w:pPr>
            <w:r>
              <w:rPr>
                <w:rFonts w:eastAsia="Calibri" w:cs="Arial" w:ascii="Arial" w:hAnsi="Arial"/>
                <w:kern w:val="0"/>
                <w:sz w:val="22"/>
                <w:szCs w:val="22"/>
                <w:lang w:val="pt-BR" w:eastAsia="en-US" w:bidi="ar-SA"/>
              </w:rPr>
            </w:r>
          </w:p>
          <w:p>
            <w:pPr>
              <w:pStyle w:val="Normal"/>
              <w:widowControl/>
              <w:tabs>
                <w:tab w:val="clear" w:pos="708"/>
                <w:tab w:val="left" w:pos="979" w:leader="none"/>
              </w:tabs>
              <w:spacing w:lineRule="auto" w:line="240" w:before="0" w:after="0"/>
              <w:jc w:val="left"/>
              <w:rPr>
                <w:rFonts w:ascii="Arial" w:hAnsi="Arial" w:cs="Arial"/>
                <w:color w:val="FF0000"/>
                <w:sz w:val="18"/>
                <w:szCs w:val="18"/>
              </w:rPr>
            </w:pPr>
            <w:r>
              <w:rPr>
                <w:rFonts w:eastAsia="Calibri" w:cs="Arial" w:ascii="Arial" w:hAnsi="Arial"/>
                <w:color w:val="FF0000"/>
                <w:kern w:val="0"/>
                <w:sz w:val="18"/>
                <w:szCs w:val="18"/>
                <w:lang w:val="pt-BR" w:eastAsia="en-US" w:bidi="ar-SA"/>
              </w:rPr>
              <w:t>Na fase de planejamento e seleção do fornecedor:</w:t>
            </w:r>
          </w:p>
          <w:p>
            <w:pPr>
              <w:pStyle w:val="Normal"/>
              <w:widowControl/>
              <w:tabs>
                <w:tab w:val="clear" w:pos="708"/>
                <w:tab w:val="left" w:pos="979" w:leader="none"/>
              </w:tabs>
              <w:spacing w:lineRule="auto" w:line="240" w:before="0" w:after="0"/>
              <w:jc w:val="left"/>
              <w:rPr>
                <w:rFonts w:ascii="Arial" w:hAnsi="Arial" w:cs="Arial"/>
                <w:color w:val="0070C0"/>
                <w:sz w:val="18"/>
                <w:szCs w:val="18"/>
              </w:rPr>
            </w:pPr>
            <w:r>
              <w:rPr>
                <w:rFonts w:eastAsia="Calibri" w:cs="Arial" w:ascii="Arial" w:hAnsi="Arial"/>
                <w:color w:val="0070C0"/>
                <w:kern w:val="0"/>
                <w:sz w:val="18"/>
                <w:szCs w:val="18"/>
                <w:lang w:val="pt-BR" w:eastAsia="en-US" w:bidi="ar-SA"/>
              </w:rPr>
              <w:t>- Risco de atraso na licitação (dificuldade de pesquisa de preço / instrução do processo);</w:t>
            </w:r>
          </w:p>
          <w:p>
            <w:pPr>
              <w:pStyle w:val="Normal"/>
              <w:widowControl/>
              <w:tabs>
                <w:tab w:val="clear" w:pos="708"/>
                <w:tab w:val="left" w:pos="979" w:leader="none"/>
              </w:tabs>
              <w:spacing w:lineRule="auto" w:line="240" w:before="0" w:after="0"/>
              <w:jc w:val="left"/>
              <w:rPr>
                <w:rFonts w:ascii="Arial" w:hAnsi="Arial" w:cs="Arial"/>
                <w:color w:val="0070C0"/>
                <w:sz w:val="18"/>
                <w:szCs w:val="18"/>
              </w:rPr>
            </w:pPr>
            <w:r>
              <w:rPr>
                <w:rFonts w:eastAsia="Calibri" w:cs="Arial" w:ascii="Arial" w:hAnsi="Arial"/>
                <w:color w:val="0070C0"/>
                <w:kern w:val="0"/>
                <w:sz w:val="18"/>
                <w:szCs w:val="18"/>
                <w:lang w:val="pt-BR" w:eastAsia="en-US" w:bidi="ar-SA"/>
              </w:rPr>
              <w:t>- Risco de impugnação de edital pelos participantes;</w:t>
            </w:r>
          </w:p>
          <w:p>
            <w:pPr>
              <w:pStyle w:val="Normal"/>
              <w:widowControl/>
              <w:tabs>
                <w:tab w:val="clear" w:pos="708"/>
                <w:tab w:val="left" w:pos="979" w:leader="none"/>
              </w:tabs>
              <w:spacing w:lineRule="auto" w:line="240" w:before="0" w:after="0"/>
              <w:jc w:val="left"/>
              <w:rPr>
                <w:rFonts w:ascii="Arial" w:hAnsi="Arial" w:cs="Arial"/>
                <w:color w:val="0070C0"/>
                <w:sz w:val="18"/>
                <w:szCs w:val="18"/>
              </w:rPr>
            </w:pPr>
            <w:r>
              <w:rPr>
                <w:rFonts w:eastAsia="Calibri" w:cs="Arial" w:ascii="Arial" w:hAnsi="Arial"/>
                <w:color w:val="0070C0"/>
                <w:kern w:val="0"/>
                <w:sz w:val="18"/>
                <w:szCs w:val="18"/>
                <w:lang w:val="pt-BR" w:eastAsia="en-US" w:bidi="ar-SA"/>
              </w:rPr>
              <w:t>- Risco de vício de edital que ocasione a anulação do certame e reinstrução;</w:t>
            </w:r>
          </w:p>
          <w:p>
            <w:pPr>
              <w:pStyle w:val="Normal"/>
              <w:widowControl/>
              <w:tabs>
                <w:tab w:val="clear" w:pos="708"/>
                <w:tab w:val="left" w:pos="979" w:leader="none"/>
              </w:tabs>
              <w:spacing w:lineRule="auto" w:line="240" w:before="0" w:after="0"/>
              <w:jc w:val="left"/>
              <w:rPr>
                <w:rFonts w:ascii="Arial" w:hAnsi="Arial" w:cs="Arial"/>
                <w:color w:val="0070C0"/>
                <w:sz w:val="18"/>
                <w:szCs w:val="18"/>
              </w:rPr>
            </w:pPr>
            <w:r>
              <w:rPr>
                <w:rFonts w:eastAsia="Calibri" w:cs="Arial" w:ascii="Arial" w:hAnsi="Arial"/>
                <w:color w:val="0070C0"/>
                <w:kern w:val="0"/>
                <w:sz w:val="18"/>
                <w:szCs w:val="18"/>
                <w:lang w:val="pt-BR" w:eastAsia="en-US" w:bidi="ar-SA"/>
              </w:rPr>
              <w:t>- Risco de interposição de recurso administrativo pelas empresas participantes contra a empresa declarada vencedora;</w:t>
            </w:r>
          </w:p>
          <w:p>
            <w:pPr>
              <w:pStyle w:val="Normal"/>
              <w:widowControl/>
              <w:tabs>
                <w:tab w:val="clear" w:pos="708"/>
                <w:tab w:val="left" w:pos="979" w:leader="none"/>
              </w:tabs>
              <w:spacing w:lineRule="auto" w:line="240" w:before="0" w:after="0"/>
              <w:jc w:val="left"/>
              <w:rPr>
                <w:rFonts w:ascii="Arial" w:hAnsi="Arial" w:cs="Arial"/>
                <w:color w:val="0070C0"/>
                <w:sz w:val="18"/>
                <w:szCs w:val="18"/>
              </w:rPr>
            </w:pPr>
            <w:r>
              <w:rPr>
                <w:rFonts w:eastAsia="Calibri" w:cs="Arial" w:ascii="Arial" w:hAnsi="Arial"/>
                <w:color w:val="0070C0"/>
                <w:kern w:val="0"/>
                <w:sz w:val="18"/>
                <w:szCs w:val="18"/>
                <w:lang w:val="pt-BR" w:eastAsia="en-US" w:bidi="ar-SA"/>
              </w:rPr>
              <w:t>- Risco de licitação deserta / fracassada</w:t>
            </w:r>
          </w:p>
          <w:p>
            <w:pPr>
              <w:pStyle w:val="Normal"/>
              <w:widowControl/>
              <w:tabs>
                <w:tab w:val="clear" w:pos="708"/>
                <w:tab w:val="left" w:pos="979" w:leader="none"/>
              </w:tabs>
              <w:spacing w:lineRule="auto" w:line="240" w:before="0" w:after="0"/>
              <w:jc w:val="left"/>
              <w:rPr>
                <w:rFonts w:ascii="Arial" w:hAnsi="Arial" w:cs="Arial"/>
                <w:sz w:val="18"/>
                <w:szCs w:val="18"/>
              </w:rPr>
            </w:pPr>
            <w:r>
              <w:rPr>
                <w:rFonts w:eastAsia="Calibri" w:cs="Arial" w:ascii="Arial" w:hAnsi="Arial"/>
                <w:kern w:val="0"/>
                <w:sz w:val="22"/>
                <w:szCs w:val="22"/>
                <w:lang w:val="pt-BR" w:eastAsia="en-US" w:bidi="ar-SA"/>
              </w:rPr>
            </w:r>
          </w:p>
          <w:p>
            <w:pPr>
              <w:pStyle w:val="Normal"/>
              <w:widowControl/>
              <w:tabs>
                <w:tab w:val="clear" w:pos="708"/>
                <w:tab w:val="left" w:pos="979" w:leader="none"/>
              </w:tabs>
              <w:spacing w:lineRule="auto" w:line="240" w:before="0" w:after="0"/>
              <w:jc w:val="left"/>
              <w:rPr>
                <w:rFonts w:ascii="Arial" w:hAnsi="Arial" w:cs="Arial"/>
                <w:color w:val="FF0000"/>
                <w:sz w:val="18"/>
                <w:szCs w:val="18"/>
              </w:rPr>
            </w:pPr>
            <w:r>
              <w:rPr>
                <w:rFonts w:eastAsia="Calibri" w:cs="Arial" w:ascii="Arial" w:hAnsi="Arial"/>
                <w:color w:val="FF0000"/>
                <w:kern w:val="0"/>
                <w:sz w:val="18"/>
                <w:szCs w:val="18"/>
                <w:lang w:val="pt-BR" w:eastAsia="en-US" w:bidi="ar-SA"/>
              </w:rPr>
              <w:t>Na fase de execução do contrato:</w:t>
            </w:r>
          </w:p>
          <w:p>
            <w:pPr>
              <w:pStyle w:val="Normal"/>
              <w:widowControl/>
              <w:tabs>
                <w:tab w:val="clear" w:pos="708"/>
                <w:tab w:val="left" w:pos="979" w:leader="none"/>
              </w:tabs>
              <w:spacing w:lineRule="auto" w:line="240" w:before="0" w:after="0"/>
              <w:jc w:val="left"/>
              <w:rPr>
                <w:rFonts w:ascii="Arial" w:hAnsi="Arial" w:cs="Arial"/>
                <w:color w:val="0070C0"/>
                <w:sz w:val="18"/>
                <w:szCs w:val="18"/>
              </w:rPr>
            </w:pPr>
            <w:r>
              <w:rPr>
                <w:rFonts w:eastAsia="Calibri" w:cs="Arial" w:ascii="Arial" w:hAnsi="Arial"/>
                <w:color w:val="0070C0"/>
                <w:kern w:val="0"/>
                <w:sz w:val="18"/>
                <w:szCs w:val="18"/>
                <w:lang w:val="pt-BR" w:eastAsia="en-US" w:bidi="ar-SA"/>
              </w:rPr>
              <w:t>- Risco de atraso na entrega do bem / execução do serviço;</w:t>
            </w:r>
          </w:p>
          <w:p>
            <w:pPr>
              <w:pStyle w:val="Normal"/>
              <w:widowControl/>
              <w:tabs>
                <w:tab w:val="clear" w:pos="708"/>
                <w:tab w:val="left" w:pos="979" w:leader="none"/>
              </w:tabs>
              <w:spacing w:lineRule="auto" w:line="240" w:before="0" w:after="0"/>
              <w:jc w:val="left"/>
              <w:rPr>
                <w:rFonts w:ascii="Arial" w:hAnsi="Arial" w:cs="Arial"/>
                <w:color w:val="0070C0"/>
                <w:sz w:val="18"/>
                <w:szCs w:val="18"/>
              </w:rPr>
            </w:pPr>
            <w:r>
              <w:rPr>
                <w:rFonts w:eastAsia="Calibri" w:cs="Arial" w:ascii="Arial" w:hAnsi="Arial"/>
                <w:color w:val="0070C0"/>
                <w:kern w:val="0"/>
                <w:sz w:val="18"/>
                <w:szCs w:val="18"/>
                <w:lang w:val="pt-BR" w:eastAsia="en-US" w:bidi="ar-SA"/>
              </w:rPr>
              <w:t>- Risco de não cumprimento das cláusulas contratuais;</w:t>
            </w:r>
          </w:p>
          <w:p>
            <w:pPr>
              <w:pStyle w:val="Normal"/>
              <w:widowControl/>
              <w:tabs>
                <w:tab w:val="clear" w:pos="708"/>
                <w:tab w:val="left" w:pos="979" w:leader="none"/>
              </w:tabs>
              <w:spacing w:lineRule="auto" w:line="240" w:before="0" w:after="0"/>
              <w:jc w:val="left"/>
              <w:rPr>
                <w:rFonts w:ascii="Arial" w:hAnsi="Arial" w:cs="Arial"/>
                <w:color w:val="0070C0"/>
                <w:sz w:val="18"/>
                <w:szCs w:val="18"/>
              </w:rPr>
            </w:pPr>
            <w:r>
              <w:rPr>
                <w:rFonts w:eastAsia="Calibri" w:cs="Arial" w:ascii="Arial" w:hAnsi="Arial"/>
                <w:color w:val="0070C0"/>
                <w:kern w:val="0"/>
                <w:sz w:val="18"/>
                <w:szCs w:val="18"/>
                <w:lang w:val="pt-BR" w:eastAsia="en-US" w:bidi="ar-SA"/>
              </w:rPr>
              <w:t>- Risco de rescisão contratual antecipada por incapacidade técnica da empresa;</w:t>
            </w:r>
          </w:p>
          <w:p>
            <w:pPr>
              <w:pStyle w:val="Normal"/>
              <w:widowControl/>
              <w:tabs>
                <w:tab w:val="clear" w:pos="708"/>
                <w:tab w:val="left" w:pos="979" w:leader="none"/>
              </w:tabs>
              <w:spacing w:lineRule="auto" w:line="240" w:before="0" w:after="0"/>
              <w:jc w:val="left"/>
              <w:rPr>
                <w:rFonts w:ascii="Arial" w:hAnsi="Arial" w:cs="Arial"/>
                <w:color w:val="0070C0"/>
                <w:sz w:val="18"/>
                <w:szCs w:val="18"/>
              </w:rPr>
            </w:pPr>
            <w:r>
              <w:rPr>
                <w:rFonts w:eastAsia="Calibri" w:cs="Arial" w:ascii="Arial" w:hAnsi="Arial"/>
                <w:color w:val="0070C0"/>
                <w:kern w:val="0"/>
                <w:sz w:val="18"/>
                <w:szCs w:val="18"/>
                <w:lang w:val="pt-BR" w:eastAsia="en-US" w:bidi="ar-SA"/>
              </w:rPr>
              <w:t>- Risco de rescisão contratual antecipada por interesse da SESA / ou por alteração de decisão judicial em caso de demandas de OJ;</w:t>
            </w:r>
          </w:p>
          <w:p>
            <w:pPr>
              <w:pStyle w:val="Normal"/>
              <w:widowControl/>
              <w:tabs>
                <w:tab w:val="clear" w:pos="708"/>
                <w:tab w:val="left" w:pos="979" w:leader="none"/>
              </w:tabs>
              <w:spacing w:lineRule="auto" w:line="240" w:before="0" w:after="0"/>
              <w:jc w:val="left"/>
              <w:rPr>
                <w:rFonts w:ascii="Arial" w:hAnsi="Arial" w:cs="Arial"/>
                <w:color w:val="0070C0"/>
                <w:sz w:val="18"/>
                <w:szCs w:val="18"/>
              </w:rPr>
            </w:pPr>
            <w:r>
              <w:rPr>
                <w:rFonts w:eastAsia="Calibri" w:cs="Arial" w:ascii="Arial" w:hAnsi="Arial"/>
                <w:color w:val="0070C0"/>
                <w:kern w:val="0"/>
                <w:sz w:val="18"/>
                <w:szCs w:val="18"/>
                <w:lang w:val="pt-BR" w:eastAsia="en-US" w:bidi="ar-SA"/>
              </w:rPr>
              <w:t>- Risco de entrega de produtos em desacordo com o especificado no edital;</w:t>
            </w:r>
          </w:p>
          <w:p>
            <w:pPr>
              <w:pStyle w:val="Normal"/>
              <w:widowControl/>
              <w:tabs>
                <w:tab w:val="clear" w:pos="708"/>
                <w:tab w:val="left" w:pos="979" w:leader="none"/>
              </w:tabs>
              <w:spacing w:lineRule="auto" w:line="240" w:before="0" w:after="0"/>
              <w:jc w:val="left"/>
              <w:rPr>
                <w:rFonts w:ascii="Arial" w:hAnsi="Arial" w:cs="Arial"/>
                <w:color w:val="0070C0"/>
                <w:sz w:val="18"/>
                <w:szCs w:val="18"/>
              </w:rPr>
            </w:pPr>
            <w:r>
              <w:rPr>
                <w:rFonts w:eastAsia="Calibri" w:cs="Arial" w:ascii="Arial" w:hAnsi="Arial"/>
                <w:color w:val="0070C0"/>
                <w:kern w:val="0"/>
                <w:sz w:val="18"/>
                <w:szCs w:val="18"/>
                <w:lang w:val="pt-BR" w:eastAsia="en-US" w:bidi="ar-SA"/>
              </w:rPr>
              <w:t>- Risco de falha na execução do contrato /  retrabalho;</w:t>
            </w:r>
          </w:p>
          <w:p>
            <w:pPr>
              <w:pStyle w:val="Normal"/>
              <w:widowControl/>
              <w:tabs>
                <w:tab w:val="clear" w:pos="708"/>
                <w:tab w:val="left" w:pos="979" w:leader="none"/>
              </w:tabs>
              <w:spacing w:lineRule="auto" w:line="240" w:before="0" w:after="0"/>
              <w:jc w:val="left"/>
              <w:rPr>
                <w:rFonts w:ascii="Arial" w:hAnsi="Arial" w:cs="Arial"/>
                <w:color w:val="0070C0"/>
                <w:sz w:val="18"/>
                <w:szCs w:val="18"/>
              </w:rPr>
            </w:pPr>
            <w:r>
              <w:rPr>
                <w:rFonts w:eastAsia="Calibri" w:cs="Arial" w:ascii="Arial" w:hAnsi="Arial"/>
                <w:color w:val="0070C0"/>
                <w:kern w:val="0"/>
                <w:sz w:val="18"/>
                <w:szCs w:val="18"/>
                <w:lang w:val="pt-BR" w:eastAsia="en-US" w:bidi="ar-SA"/>
              </w:rPr>
              <w:t>- Risco de descontinuidade do item comprado (ex. medicamento);</w:t>
            </w:r>
          </w:p>
          <w:p>
            <w:pPr>
              <w:pStyle w:val="Normal"/>
              <w:widowControl/>
              <w:tabs>
                <w:tab w:val="clear" w:pos="708"/>
                <w:tab w:val="left" w:pos="979" w:leader="none"/>
              </w:tabs>
              <w:spacing w:lineRule="auto" w:line="240" w:before="0" w:after="0"/>
              <w:jc w:val="left"/>
              <w:rPr>
                <w:rFonts w:ascii="Arial" w:hAnsi="Arial" w:cs="Arial"/>
                <w:sz w:val="18"/>
                <w:szCs w:val="18"/>
              </w:rPr>
            </w:pPr>
            <w:r>
              <w:rPr>
                <w:rFonts w:eastAsia="Calibri" w:cs="Arial" w:ascii="Arial" w:hAnsi="Arial"/>
                <w:color w:val="0070C0"/>
                <w:kern w:val="0"/>
                <w:sz w:val="18"/>
                <w:szCs w:val="18"/>
                <w:lang w:val="pt-BR" w:eastAsia="en-US" w:bidi="ar-SA"/>
              </w:rPr>
              <w:t>- Risco de elevação dos preços dos itens contratados (solicitação de reequilíbrio pela empresa)</w:t>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sz w:val="20"/>
          <w:szCs w:val="20"/>
        </w:rPr>
        <w:t xml:space="preserve">(   ) Será realizado o Gerenciamento dos Riscos </w:t>
      </w:r>
      <w:r>
        <w:rPr>
          <w:rFonts w:cs="Arial" w:ascii="Arial" w:hAnsi="Arial"/>
          <w:sz w:val="20"/>
          <w:szCs w:val="20"/>
        </w:rPr>
        <w:t>(Conforme anexo 1)</w:t>
      </w:r>
    </w:p>
    <w:p>
      <w:pPr>
        <w:pStyle w:val="Normal"/>
        <w:rPr>
          <w:rFonts w:ascii="Arial" w:hAnsi="Arial" w:cs="Arial"/>
          <w:b/>
          <w:b/>
          <w:sz w:val="20"/>
          <w:szCs w:val="20"/>
        </w:rPr>
      </w:pPr>
      <w:r>
        <w:rPr>
          <w:rFonts w:cs="Arial" w:ascii="Arial" w:hAnsi="Arial"/>
          <w:b/>
          <w:sz w:val="20"/>
          <w:szCs w:val="20"/>
        </w:rPr>
        <w:t>(   ) Não será realizado o Gerenciamento dos Riscos</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b/>
          <w:sz w:val="20"/>
          <w:szCs w:val="20"/>
        </w:rPr>
        <w:t>Justificativa em caso de não realização do Gerenciamento dos Riscos</w:t>
      </w:r>
      <w:r>
        <w:rPr>
          <w:rFonts w:cs="Arial" w:ascii="Arial" w:hAnsi="Arial"/>
          <w:sz w:val="20"/>
          <w:szCs w:val="20"/>
        </w:rPr>
        <w:t xml:space="preserve">: </w:t>
      </w:r>
    </w:p>
    <w:p>
      <w:pPr>
        <w:pStyle w:val="Normal"/>
        <w:jc w:val="both"/>
        <w:rPr>
          <w:rFonts w:ascii="Arial" w:hAnsi="Arial" w:cs="Arial"/>
          <w:color w:val="FF0000"/>
          <w:sz w:val="20"/>
          <w:szCs w:val="20"/>
        </w:rPr>
      </w:pPr>
      <w:r>
        <w:rPr>
          <w:rFonts w:cs="Arial" w:ascii="Arial" w:hAnsi="Arial"/>
          <w:color w:val="FF0000"/>
          <w:sz w:val="20"/>
          <w:szCs w:val="20"/>
          <w:highlight w:val="yellow"/>
        </w:rPr>
        <w:t>Exemplo de resposta em caso de dispensa do Gerenciamento dos Riscos</w:t>
      </w:r>
      <w:r>
        <w:rPr>
          <w:rFonts w:cs="Arial" w:ascii="Arial" w:hAnsi="Arial"/>
          <w:color w:val="FF0000"/>
          <w:sz w:val="20"/>
          <w:szCs w:val="20"/>
        </w:rPr>
        <w:t>:</w:t>
      </w:r>
    </w:p>
    <w:p>
      <w:pPr>
        <w:pStyle w:val="Normal"/>
        <w:ind w:firstLine="741"/>
        <w:jc w:val="both"/>
        <w:rPr>
          <w:rFonts w:ascii="Arial" w:hAnsi="Arial" w:cs="Arial"/>
          <w:sz w:val="20"/>
          <w:szCs w:val="20"/>
        </w:rPr>
      </w:pPr>
      <w:r>
        <w:rPr>
          <w:rFonts w:cs="Arial" w:ascii="Arial" w:hAnsi="Arial"/>
          <w:sz w:val="20"/>
          <w:szCs w:val="20"/>
        </w:rPr>
        <w:t>O gerenciamento de risco trata-se de um “processo para identificar, analisar, avaliar, tratar, registrar, monitorar e comunicar potenciais eventos ou situações, que visa dar razoável certeza quanto ao alcance dos objetivos da instituição” (art. 2º, XLVII, decreto 10.086/2022).</w:t>
      </w:r>
    </w:p>
    <w:p>
      <w:pPr>
        <w:pStyle w:val="Normal"/>
        <w:ind w:firstLine="741"/>
        <w:jc w:val="both"/>
        <w:rPr>
          <w:rFonts w:ascii="Arial" w:hAnsi="Arial" w:cs="Arial"/>
          <w:sz w:val="20"/>
          <w:szCs w:val="20"/>
        </w:rPr>
      </w:pPr>
      <w:r>
        <w:rPr>
          <w:rFonts w:cs="Arial" w:ascii="Arial" w:hAnsi="Arial"/>
          <w:sz w:val="20"/>
          <w:szCs w:val="20"/>
        </w:rPr>
        <w:t>O Decreto 10.086/2022, art. 186, § 2º, prevê que “</w:t>
      </w:r>
      <w:r>
        <w:rPr>
          <w:rFonts w:cs="Arial" w:ascii="Arial" w:hAnsi="Arial"/>
          <w:i/>
          <w:iCs/>
          <w:sz w:val="20"/>
          <w:szCs w:val="20"/>
        </w:rPr>
        <w:t>o gerenciamento dos riscos poderá ser dispensado, mediante justificativa, nos casos envolvendo contratação de objetos de baixo valor ou baixa complexidade</w:t>
      </w:r>
      <w:r>
        <w:rPr>
          <w:rFonts w:cs="Arial" w:ascii="Arial" w:hAnsi="Arial"/>
          <w:sz w:val="20"/>
          <w:szCs w:val="20"/>
        </w:rPr>
        <w:t>”.</w:t>
      </w:r>
    </w:p>
    <w:p>
      <w:pPr>
        <w:pStyle w:val="Normal"/>
        <w:ind w:firstLine="741"/>
        <w:jc w:val="both"/>
        <w:rPr>
          <w:rFonts w:ascii="Arial" w:hAnsi="Arial" w:cs="Arial"/>
          <w:sz w:val="20"/>
          <w:szCs w:val="20"/>
        </w:rPr>
      </w:pPr>
      <w:r>
        <w:rPr>
          <w:rFonts w:cs="Arial" w:ascii="Arial" w:hAnsi="Arial"/>
          <w:sz w:val="20"/>
          <w:szCs w:val="20"/>
        </w:rPr>
        <w:t xml:space="preserve">Diante do exposto, será dispensado o gerenciamento dos riscos da presente contratação tendo em vista </w:t>
      </w:r>
      <w:r>
        <w:rPr>
          <w:rFonts w:cs="Arial" w:ascii="Arial" w:hAnsi="Arial"/>
          <w:color w:val="FF0000"/>
          <w:sz w:val="20"/>
          <w:szCs w:val="20"/>
        </w:rPr>
        <w:t>xxxxxxxxxxxxxxxxxxxxxxxx</w:t>
      </w:r>
      <w:r>
        <w:rPr>
          <w:rFonts w:cs="Arial" w:ascii="Arial" w:hAnsi="Arial"/>
          <w:sz w:val="20"/>
          <w:szCs w:val="20"/>
        </w:rPr>
        <w:t xml:space="preserve">.  </w:t>
      </w:r>
    </w:p>
    <w:p>
      <w:pPr>
        <w:pStyle w:val="Normal"/>
        <w:rPr>
          <w:rFonts w:ascii="Arial" w:hAnsi="Arial" w:cs="Arial"/>
          <w:color w:val="FF0000"/>
          <w:sz w:val="20"/>
          <w:szCs w:val="20"/>
        </w:rPr>
      </w:pPr>
      <w:r>
        <w:rPr>
          <w:rFonts w:cs="Arial" w:ascii="Arial" w:hAnsi="Arial"/>
          <w:color w:val="FF0000"/>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sectPr>
          <w:headerReference w:type="default" r:id="rId3"/>
          <w:footerReference w:type="default" r:id="rId4"/>
          <w:type w:val="nextPage"/>
          <w:pgSz w:w="11906" w:h="16838"/>
          <w:pgMar w:left="1134" w:right="1134" w:header="709" w:top="1134" w:footer="709" w:bottom="1134" w:gutter="0"/>
          <w:pgNumType w:fmt="decimal"/>
          <w:formProt w:val="false"/>
          <w:textDirection w:val="lrTb"/>
          <w:docGrid w:type="default" w:linePitch="360" w:charSpace="4096"/>
        </w:sectPr>
        <w:pStyle w:val="Normal"/>
        <w:jc w:val="both"/>
        <w:rPr>
          <w:rFonts w:ascii="Arial" w:hAnsi="Arial" w:cs="Arial"/>
          <w:sz w:val="20"/>
          <w:szCs w:val="20"/>
        </w:rPr>
      </w:pPr>
      <w:r>
        <w:rPr>
          <w:rFonts w:cs="Arial" w:ascii="Arial" w:hAnsi="Arial"/>
          <w:sz w:val="20"/>
          <w:szCs w:val="20"/>
        </w:rPr>
        <w:t>.</w:t>
      </w:r>
    </w:p>
    <w:p>
      <w:pPr>
        <w:pStyle w:val="Normal"/>
        <w:tabs>
          <w:tab w:val="clear" w:pos="708"/>
          <w:tab w:val="left" w:pos="979" w:leader="none"/>
        </w:tabs>
        <w:jc w:val="center"/>
        <w:rPr>
          <w:b/>
          <w:b/>
          <w:bCs/>
          <w:sz w:val="24"/>
          <w:szCs w:val="24"/>
        </w:rPr>
      </w:pPr>
      <w:r>
        <w:rPr>
          <w:b/>
          <w:bCs/>
          <w:sz w:val="24"/>
          <w:szCs w:val="24"/>
        </w:rPr>
        <w:t>ANEXO 1</w:t>
      </w:r>
    </w:p>
    <w:p>
      <w:pPr>
        <w:pStyle w:val="Normal"/>
        <w:tabs>
          <w:tab w:val="clear" w:pos="708"/>
          <w:tab w:val="left" w:pos="979" w:leader="none"/>
        </w:tabs>
        <w:jc w:val="center"/>
        <w:rPr>
          <w:b/>
          <w:b/>
          <w:bCs/>
          <w:sz w:val="24"/>
          <w:szCs w:val="24"/>
        </w:rPr>
      </w:pPr>
      <w:r>
        <w:rPr>
          <w:b/>
          <w:bCs/>
          <w:sz w:val="24"/>
          <w:szCs w:val="24"/>
        </w:rPr>
        <w:t>FASE DE IDENTIFICAÇÃO E ANÁLISE DOS RISCOS</w:t>
      </w:r>
    </w:p>
    <w:p>
      <w:pPr>
        <w:pStyle w:val="Normal"/>
        <w:pBdr>
          <w:top w:val="single" w:sz="4" w:space="1" w:color="000000"/>
          <w:left w:val="single" w:sz="4" w:space="4" w:color="000000"/>
          <w:bottom w:val="single" w:sz="4" w:space="1" w:color="000000"/>
          <w:right w:val="single" w:sz="4" w:space="4" w:color="000000"/>
        </w:pBdr>
        <w:tabs>
          <w:tab w:val="clear" w:pos="708"/>
          <w:tab w:val="left" w:pos="979" w:leader="none"/>
        </w:tabs>
        <w:spacing w:lineRule="auto" w:line="240" w:before="0" w:after="0"/>
        <w:jc w:val="center"/>
        <w:rPr/>
      </w:pPr>
      <w:r>
        <w:rPr/>
        <w:t xml:space="preserve">( ) Planejamento da Contratação e Seleção do Fornecedor </w:t>
      </w:r>
    </w:p>
    <w:p>
      <w:pPr>
        <w:pStyle w:val="Normal"/>
        <w:pBdr>
          <w:top w:val="single" w:sz="4" w:space="1" w:color="000000"/>
          <w:left w:val="single" w:sz="4" w:space="4" w:color="000000"/>
          <w:bottom w:val="single" w:sz="4" w:space="1" w:color="000000"/>
          <w:right w:val="single" w:sz="4" w:space="4" w:color="000000"/>
        </w:pBdr>
        <w:tabs>
          <w:tab w:val="clear" w:pos="708"/>
          <w:tab w:val="left" w:pos="979" w:leader="none"/>
        </w:tabs>
        <w:spacing w:lineRule="auto" w:line="240" w:before="0" w:after="0"/>
        <w:jc w:val="center"/>
        <w:rPr>
          <w:rFonts w:ascii="Arial" w:hAnsi="Arial" w:cs="Arial"/>
          <w:b/>
          <w:b/>
          <w:bCs/>
          <w:sz w:val="24"/>
          <w:szCs w:val="24"/>
        </w:rPr>
      </w:pPr>
      <w:r>
        <w:rPr/>
        <w:t>( ) Gestão do Contrato</w:t>
      </w:r>
    </w:p>
    <w:p>
      <w:pPr>
        <w:pStyle w:val="Normal"/>
        <w:tabs>
          <w:tab w:val="clear" w:pos="708"/>
          <w:tab w:val="left" w:pos="979" w:leader="none"/>
        </w:tabs>
        <w:jc w:val="center"/>
        <w:rPr>
          <w:rFonts w:ascii="Arial" w:hAnsi="Arial" w:cs="Arial"/>
          <w:b/>
          <w:b/>
          <w:bCs/>
          <w:sz w:val="24"/>
          <w:szCs w:val="24"/>
        </w:rPr>
      </w:pPr>
      <w:r>
        <w:rPr>
          <w:rFonts w:cs="Arial" w:ascii="Arial" w:hAnsi="Arial"/>
          <w:b/>
          <w:bCs/>
          <w:sz w:val="24"/>
          <w:szCs w:val="24"/>
        </w:rPr>
      </w:r>
    </w:p>
    <w:p>
      <w:pPr>
        <w:pStyle w:val="Normal"/>
        <w:tabs>
          <w:tab w:val="clear" w:pos="708"/>
          <w:tab w:val="left" w:pos="979" w:leader="none"/>
        </w:tabs>
        <w:jc w:val="center"/>
        <w:rPr>
          <w:rFonts w:ascii="Arial" w:hAnsi="Arial" w:cs="Arial"/>
          <w:sz w:val="24"/>
          <w:szCs w:val="24"/>
        </w:rPr>
      </w:pPr>
      <w:r>
        <w:rPr>
          <w:rFonts w:cs="Arial" w:ascii="Arial" w:hAnsi="Arial"/>
          <w:b/>
          <w:bCs/>
          <w:sz w:val="24"/>
          <w:szCs w:val="24"/>
        </w:rPr>
        <w:t>MAPA DE RISCO</w:t>
      </w:r>
    </w:p>
    <w:tbl>
      <w:tblPr>
        <w:tblStyle w:val="Tabelacomgrade"/>
        <w:tblW w:w="15913"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1984"/>
        <w:gridCol w:w="1701"/>
        <w:gridCol w:w="1843"/>
        <w:gridCol w:w="1276"/>
        <w:gridCol w:w="850"/>
        <w:gridCol w:w="927"/>
        <w:gridCol w:w="1948"/>
        <w:gridCol w:w="1450"/>
        <w:gridCol w:w="2236"/>
        <w:gridCol w:w="1696"/>
      </w:tblGrid>
      <w:tr>
        <w:trPr/>
        <w:tc>
          <w:tcPr>
            <w:tcW w:w="1984" w:type="dxa"/>
            <w:tcBorders/>
            <w:vAlign w:val="center"/>
          </w:tcPr>
          <w:p>
            <w:pPr>
              <w:pStyle w:val="Normal"/>
              <w:widowControl/>
              <w:tabs>
                <w:tab w:val="clear" w:pos="708"/>
                <w:tab w:val="left" w:pos="979" w:leader="none"/>
              </w:tabs>
              <w:spacing w:lineRule="auto" w:line="240" w:before="0" w:after="0"/>
              <w:jc w:val="left"/>
              <w:rPr>
                <w:rFonts w:ascii="Arial" w:hAnsi="Arial" w:cs="Arial"/>
                <w:b/>
                <w:b/>
                <w:bCs/>
                <w:sz w:val="16"/>
                <w:szCs w:val="16"/>
              </w:rPr>
            </w:pPr>
            <w:r>
              <w:rPr>
                <w:rFonts w:eastAsia="Calibri" w:cs="Arial" w:ascii="Arial" w:hAnsi="Arial"/>
                <w:b/>
                <w:bCs/>
                <w:kern w:val="0"/>
                <w:sz w:val="16"/>
                <w:szCs w:val="16"/>
                <w:lang w:val="pt-BR" w:eastAsia="en-US" w:bidi="ar-SA"/>
              </w:rPr>
              <w:t>Risco</w:t>
            </w:r>
          </w:p>
        </w:tc>
        <w:tc>
          <w:tcPr>
            <w:tcW w:w="1701" w:type="dxa"/>
            <w:tcBorders/>
            <w:vAlign w:val="center"/>
          </w:tcPr>
          <w:p>
            <w:pPr>
              <w:pStyle w:val="Normal"/>
              <w:widowControl/>
              <w:tabs>
                <w:tab w:val="clear" w:pos="708"/>
                <w:tab w:val="left" w:pos="979" w:leader="none"/>
              </w:tabs>
              <w:spacing w:lineRule="auto" w:line="240" w:before="0" w:after="0"/>
              <w:jc w:val="left"/>
              <w:rPr>
                <w:rFonts w:ascii="Arial" w:hAnsi="Arial" w:cs="Arial"/>
                <w:b/>
                <w:b/>
                <w:bCs/>
                <w:sz w:val="16"/>
                <w:szCs w:val="16"/>
              </w:rPr>
            </w:pPr>
            <w:r>
              <w:rPr>
                <w:rFonts w:eastAsia="Calibri" w:cs="Arial" w:ascii="Arial" w:hAnsi="Arial"/>
                <w:b/>
                <w:bCs/>
                <w:kern w:val="0"/>
                <w:sz w:val="16"/>
                <w:szCs w:val="16"/>
                <w:lang w:val="pt-BR" w:eastAsia="en-US" w:bidi="ar-SA"/>
              </w:rPr>
              <w:t>Causa</w:t>
            </w:r>
          </w:p>
        </w:tc>
        <w:tc>
          <w:tcPr>
            <w:tcW w:w="1843" w:type="dxa"/>
            <w:tcBorders/>
            <w:vAlign w:val="center"/>
          </w:tcPr>
          <w:p>
            <w:pPr>
              <w:pStyle w:val="Normal"/>
              <w:widowControl/>
              <w:tabs>
                <w:tab w:val="clear" w:pos="708"/>
                <w:tab w:val="left" w:pos="979" w:leader="none"/>
              </w:tabs>
              <w:spacing w:lineRule="auto" w:line="240" w:before="0" w:after="0"/>
              <w:jc w:val="left"/>
              <w:rPr>
                <w:rFonts w:ascii="Arial" w:hAnsi="Arial" w:cs="Arial"/>
                <w:b/>
                <w:b/>
                <w:bCs/>
                <w:sz w:val="16"/>
                <w:szCs w:val="16"/>
              </w:rPr>
            </w:pPr>
            <w:r>
              <w:rPr>
                <w:rFonts w:eastAsia="Calibri" w:cs="Arial" w:ascii="Arial" w:hAnsi="Arial"/>
                <w:b/>
                <w:bCs/>
                <w:kern w:val="0"/>
                <w:sz w:val="16"/>
                <w:szCs w:val="16"/>
                <w:lang w:val="pt-BR" w:eastAsia="en-US" w:bidi="ar-SA"/>
              </w:rPr>
              <w:t>Dano/</w:t>
            </w:r>
          </w:p>
          <w:p>
            <w:pPr>
              <w:pStyle w:val="Normal"/>
              <w:widowControl/>
              <w:tabs>
                <w:tab w:val="clear" w:pos="708"/>
                <w:tab w:val="left" w:pos="979" w:leader="none"/>
              </w:tabs>
              <w:spacing w:lineRule="auto" w:line="240" w:before="0" w:after="0"/>
              <w:jc w:val="left"/>
              <w:rPr>
                <w:rFonts w:ascii="Arial" w:hAnsi="Arial" w:cs="Arial"/>
                <w:b/>
                <w:b/>
                <w:bCs/>
                <w:sz w:val="16"/>
                <w:szCs w:val="16"/>
              </w:rPr>
            </w:pPr>
            <w:r>
              <w:rPr>
                <w:rFonts w:eastAsia="Calibri" w:cs="Arial" w:ascii="Arial" w:hAnsi="Arial"/>
                <w:b/>
                <w:bCs/>
                <w:kern w:val="0"/>
                <w:sz w:val="16"/>
                <w:szCs w:val="16"/>
                <w:lang w:val="pt-BR" w:eastAsia="en-US" w:bidi="ar-SA"/>
              </w:rPr>
              <w:t>Consequência</w:t>
            </w:r>
          </w:p>
        </w:tc>
        <w:tc>
          <w:tcPr>
            <w:tcW w:w="1276" w:type="dxa"/>
            <w:tcBorders/>
            <w:vAlign w:val="center"/>
          </w:tcPr>
          <w:p>
            <w:pPr>
              <w:pStyle w:val="Normal"/>
              <w:widowControl/>
              <w:tabs>
                <w:tab w:val="clear" w:pos="708"/>
                <w:tab w:val="left" w:pos="979" w:leader="none"/>
              </w:tabs>
              <w:spacing w:lineRule="auto" w:line="240" w:before="0" w:after="0"/>
              <w:jc w:val="center"/>
              <w:rPr>
                <w:rFonts w:ascii="Arial" w:hAnsi="Arial" w:cs="Arial"/>
                <w:b/>
                <w:b/>
                <w:bCs/>
                <w:sz w:val="16"/>
                <w:szCs w:val="16"/>
              </w:rPr>
            </w:pPr>
            <w:r>
              <w:rPr>
                <w:rFonts w:eastAsia="Calibri" w:cs="Arial" w:ascii="Arial" w:hAnsi="Arial"/>
                <w:b/>
                <w:bCs/>
                <w:kern w:val="0"/>
                <w:sz w:val="16"/>
                <w:szCs w:val="16"/>
                <w:lang w:val="pt-BR" w:eastAsia="en-US" w:bidi="ar-SA"/>
              </w:rPr>
              <w:t>Probabilidade</w:t>
            </w:r>
          </w:p>
          <w:p>
            <w:pPr>
              <w:pStyle w:val="Normal"/>
              <w:widowControl/>
              <w:tabs>
                <w:tab w:val="clear" w:pos="708"/>
                <w:tab w:val="left" w:pos="979" w:leader="none"/>
              </w:tabs>
              <w:spacing w:lineRule="auto" w:line="240" w:before="0" w:after="0"/>
              <w:jc w:val="center"/>
              <w:rPr>
                <w:rFonts w:ascii="Arial" w:hAnsi="Arial" w:cs="Arial"/>
                <w:b/>
                <w:b/>
                <w:bCs/>
                <w:sz w:val="16"/>
                <w:szCs w:val="16"/>
              </w:rPr>
            </w:pPr>
            <w:r>
              <w:rPr>
                <w:rFonts w:eastAsia="Calibri" w:cs="Arial" w:ascii="Arial" w:hAnsi="Arial"/>
                <w:kern w:val="0"/>
                <w:sz w:val="16"/>
                <w:szCs w:val="16"/>
                <w:lang w:val="pt-BR" w:eastAsia="en-US" w:bidi="ar-SA"/>
              </w:rPr>
              <w:t>(1 a 5)</w:t>
            </w:r>
          </w:p>
        </w:tc>
        <w:tc>
          <w:tcPr>
            <w:tcW w:w="850" w:type="dxa"/>
            <w:tcBorders/>
            <w:vAlign w:val="center"/>
          </w:tcPr>
          <w:p>
            <w:pPr>
              <w:pStyle w:val="Normal"/>
              <w:widowControl/>
              <w:tabs>
                <w:tab w:val="clear" w:pos="708"/>
                <w:tab w:val="left" w:pos="979" w:leader="none"/>
              </w:tabs>
              <w:spacing w:lineRule="auto" w:line="240" w:before="0" w:after="0"/>
              <w:jc w:val="center"/>
              <w:rPr>
                <w:rFonts w:ascii="Arial" w:hAnsi="Arial" w:cs="Arial"/>
                <w:b/>
                <w:b/>
                <w:bCs/>
                <w:sz w:val="16"/>
                <w:szCs w:val="16"/>
              </w:rPr>
            </w:pPr>
            <w:r>
              <w:rPr>
                <w:rFonts w:eastAsia="Calibri" w:cs="Arial" w:ascii="Arial" w:hAnsi="Arial"/>
                <w:b/>
                <w:bCs/>
                <w:kern w:val="0"/>
                <w:sz w:val="16"/>
                <w:szCs w:val="16"/>
                <w:lang w:val="pt-BR" w:eastAsia="en-US" w:bidi="ar-SA"/>
              </w:rPr>
              <w:t>Impacto</w:t>
            </w:r>
          </w:p>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kern w:val="0"/>
                <w:sz w:val="16"/>
                <w:szCs w:val="16"/>
                <w:lang w:val="pt-BR" w:eastAsia="en-US" w:bidi="ar-SA"/>
              </w:rPr>
              <w:t>(1 a 5)</w:t>
            </w:r>
          </w:p>
        </w:tc>
        <w:tc>
          <w:tcPr>
            <w:tcW w:w="927" w:type="dxa"/>
            <w:tcBorders/>
            <w:shd w:color="auto" w:fill="auto" w:val="clear"/>
            <w:vAlign w:val="center"/>
          </w:tcPr>
          <w:p>
            <w:pPr>
              <w:pStyle w:val="Normal"/>
              <w:widowControl/>
              <w:tabs>
                <w:tab w:val="clear" w:pos="708"/>
                <w:tab w:val="left" w:pos="979" w:leader="none"/>
              </w:tabs>
              <w:spacing w:lineRule="auto" w:line="240" w:before="0" w:after="0"/>
              <w:jc w:val="center"/>
              <w:rPr>
                <w:rFonts w:ascii="Arial" w:hAnsi="Arial" w:cs="Arial"/>
                <w:b/>
                <w:b/>
                <w:bCs/>
                <w:sz w:val="16"/>
                <w:szCs w:val="16"/>
              </w:rPr>
            </w:pPr>
            <w:r>
              <w:rPr>
                <w:rFonts w:eastAsia="Calibri" w:cs="Arial" w:ascii="Arial" w:hAnsi="Arial"/>
                <w:b/>
                <w:bCs/>
                <w:kern w:val="0"/>
                <w:sz w:val="16"/>
                <w:szCs w:val="16"/>
                <w:lang w:val="pt-BR" w:eastAsia="en-US" w:bidi="ar-SA"/>
              </w:rPr>
              <w:t>Classif.</w:t>
            </w:r>
          </w:p>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kern w:val="0"/>
                <w:sz w:val="16"/>
                <w:szCs w:val="16"/>
                <w:lang w:val="pt-BR" w:eastAsia="en-US" w:bidi="ar-SA"/>
              </w:rPr>
              <w:t>(ref. Matriz)</w:t>
            </w:r>
          </w:p>
        </w:tc>
        <w:tc>
          <w:tcPr>
            <w:tcW w:w="1948" w:type="dxa"/>
            <w:tcBorders/>
            <w:shd w:color="auto" w:fill="D5DCE4" w:themeFill="text2" w:themeFillTint="33" w:val="clear"/>
            <w:vAlign w:val="center"/>
          </w:tcPr>
          <w:p>
            <w:pPr>
              <w:pStyle w:val="Normal"/>
              <w:widowControl/>
              <w:tabs>
                <w:tab w:val="clear" w:pos="708"/>
                <w:tab w:val="left" w:pos="979" w:leader="none"/>
              </w:tabs>
              <w:spacing w:lineRule="auto" w:line="240" w:before="0" w:after="0"/>
              <w:jc w:val="left"/>
              <w:rPr>
                <w:rFonts w:ascii="Arial" w:hAnsi="Arial" w:cs="Arial"/>
                <w:b/>
                <w:b/>
                <w:bCs/>
                <w:sz w:val="16"/>
                <w:szCs w:val="16"/>
              </w:rPr>
            </w:pPr>
            <w:r>
              <w:rPr>
                <w:rFonts w:eastAsia="Calibri" w:cs="Arial" w:ascii="Arial" w:hAnsi="Arial"/>
                <w:b/>
                <w:bCs/>
                <w:kern w:val="0"/>
                <w:sz w:val="16"/>
                <w:szCs w:val="16"/>
                <w:lang w:val="pt-BR" w:eastAsia="en-US" w:bidi="ar-SA"/>
              </w:rPr>
              <w:t>Ação Preventiva</w:t>
            </w:r>
          </w:p>
        </w:tc>
        <w:tc>
          <w:tcPr>
            <w:tcW w:w="1450" w:type="dxa"/>
            <w:tcBorders/>
            <w:shd w:color="auto" w:fill="D5DCE4" w:themeFill="text2" w:themeFillTint="33" w:val="clear"/>
            <w:vAlign w:val="center"/>
          </w:tcPr>
          <w:p>
            <w:pPr>
              <w:pStyle w:val="Normal"/>
              <w:widowControl/>
              <w:tabs>
                <w:tab w:val="clear" w:pos="708"/>
                <w:tab w:val="left" w:pos="979" w:leader="none"/>
              </w:tabs>
              <w:spacing w:lineRule="auto" w:line="240" w:before="0" w:after="0"/>
              <w:jc w:val="left"/>
              <w:rPr>
                <w:rFonts w:ascii="Arial" w:hAnsi="Arial" w:cs="Arial"/>
                <w:b/>
                <w:b/>
                <w:bCs/>
                <w:sz w:val="16"/>
                <w:szCs w:val="16"/>
              </w:rPr>
            </w:pPr>
            <w:r>
              <w:rPr>
                <w:rFonts w:eastAsia="Calibri" w:cs="Arial" w:ascii="Arial" w:hAnsi="Arial"/>
                <w:b/>
                <w:bCs/>
                <w:kern w:val="0"/>
                <w:sz w:val="16"/>
                <w:szCs w:val="16"/>
                <w:lang w:val="pt-BR" w:eastAsia="en-US" w:bidi="ar-SA"/>
              </w:rPr>
              <w:t>Responsável</w:t>
            </w:r>
          </w:p>
        </w:tc>
        <w:tc>
          <w:tcPr>
            <w:tcW w:w="2236" w:type="dxa"/>
            <w:tcBorders/>
            <w:shd w:color="auto" w:fill="ACB9CA" w:themeFill="text2" w:themeFillTint="66" w:val="clear"/>
            <w:vAlign w:val="center"/>
          </w:tcPr>
          <w:p>
            <w:pPr>
              <w:pStyle w:val="Normal"/>
              <w:widowControl/>
              <w:tabs>
                <w:tab w:val="clear" w:pos="708"/>
                <w:tab w:val="left" w:pos="979" w:leader="none"/>
              </w:tabs>
              <w:spacing w:lineRule="auto" w:line="240" w:before="0" w:after="0"/>
              <w:jc w:val="left"/>
              <w:rPr>
                <w:rFonts w:ascii="Arial" w:hAnsi="Arial" w:cs="Arial"/>
                <w:b/>
                <w:b/>
                <w:bCs/>
                <w:sz w:val="16"/>
                <w:szCs w:val="16"/>
              </w:rPr>
            </w:pPr>
            <w:r>
              <w:rPr>
                <w:rFonts w:eastAsia="Calibri" w:cs="Arial" w:ascii="Arial" w:hAnsi="Arial"/>
                <w:b/>
                <w:bCs/>
                <w:kern w:val="0"/>
                <w:sz w:val="16"/>
                <w:szCs w:val="16"/>
                <w:lang w:val="pt-BR" w:eastAsia="en-US" w:bidi="ar-SA"/>
              </w:rPr>
              <w:t>Ação de Contingência</w:t>
            </w:r>
          </w:p>
          <w:p>
            <w:pPr>
              <w:pStyle w:val="Normal"/>
              <w:widowControl/>
              <w:tabs>
                <w:tab w:val="clear" w:pos="708"/>
                <w:tab w:val="left" w:pos="979" w:leader="none"/>
              </w:tabs>
              <w:spacing w:lineRule="auto" w:line="240" w:before="0" w:after="0"/>
              <w:jc w:val="left"/>
              <w:rPr>
                <w:rFonts w:ascii="Arial" w:hAnsi="Arial" w:cs="Arial"/>
                <w:b/>
                <w:b/>
                <w:bCs/>
                <w:sz w:val="16"/>
                <w:szCs w:val="16"/>
              </w:rPr>
            </w:pPr>
            <w:r>
              <w:rPr>
                <w:rFonts w:eastAsia="Calibri" w:cs="Arial" w:ascii="Arial" w:hAnsi="Arial"/>
                <w:b/>
                <w:bCs/>
                <w:kern w:val="0"/>
                <w:sz w:val="16"/>
                <w:szCs w:val="16"/>
                <w:lang w:val="pt-BR" w:eastAsia="en-US" w:bidi="ar-SA"/>
              </w:rPr>
              <w:t>(se o risco se concretizar)</w:t>
            </w:r>
          </w:p>
        </w:tc>
        <w:tc>
          <w:tcPr>
            <w:tcW w:w="1696" w:type="dxa"/>
            <w:tcBorders/>
            <w:shd w:color="auto" w:fill="ACB9CA" w:themeFill="text2" w:themeFillTint="66" w:val="clear"/>
            <w:vAlign w:val="center"/>
          </w:tcPr>
          <w:p>
            <w:pPr>
              <w:pStyle w:val="Normal"/>
              <w:widowControl/>
              <w:tabs>
                <w:tab w:val="clear" w:pos="708"/>
                <w:tab w:val="left" w:pos="979" w:leader="none"/>
              </w:tabs>
              <w:spacing w:lineRule="auto" w:line="240" w:before="0" w:after="0"/>
              <w:jc w:val="left"/>
              <w:rPr>
                <w:rFonts w:ascii="Arial" w:hAnsi="Arial" w:cs="Arial"/>
                <w:b/>
                <w:b/>
                <w:bCs/>
                <w:sz w:val="16"/>
                <w:szCs w:val="16"/>
              </w:rPr>
            </w:pPr>
            <w:r>
              <w:rPr>
                <w:rFonts w:eastAsia="Calibri" w:cs="Arial" w:ascii="Arial" w:hAnsi="Arial"/>
                <w:b/>
                <w:bCs/>
                <w:kern w:val="0"/>
                <w:sz w:val="16"/>
                <w:szCs w:val="16"/>
                <w:lang w:val="pt-BR" w:eastAsia="en-US" w:bidi="ar-SA"/>
              </w:rPr>
              <w:t>Responsável</w:t>
            </w:r>
          </w:p>
        </w:tc>
      </w:tr>
      <w:tr>
        <w:trPr/>
        <w:tc>
          <w:tcPr>
            <w:tcW w:w="1984" w:type="dxa"/>
            <w:tcBorders/>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1. </w:t>
            </w:r>
          </w:p>
        </w:tc>
        <w:tc>
          <w:tcPr>
            <w:tcW w:w="1701" w:type="dxa"/>
            <w:tcBorders/>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tc>
        <w:tc>
          <w:tcPr>
            <w:tcW w:w="1843" w:type="dxa"/>
            <w:tcBorders/>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tc>
        <w:tc>
          <w:tcPr>
            <w:tcW w:w="1276" w:type="dxa"/>
            <w:tcBorders/>
            <w:vAlign w:val="center"/>
          </w:tcPr>
          <w:p>
            <w:pPr>
              <w:pStyle w:val="Normal"/>
              <w:widowControl/>
              <w:tabs>
                <w:tab w:val="clear" w:pos="708"/>
                <w:tab w:val="left" w:pos="979" w:leader="none"/>
              </w:tabs>
              <w:spacing w:lineRule="auto" w:line="240" w:before="0" w:after="0"/>
              <w:jc w:val="center"/>
              <w:rPr>
                <w:rFonts w:ascii="Arial" w:hAnsi="Arial" w:cs="Arial"/>
                <w:color w:val="0070C0"/>
                <w:sz w:val="16"/>
                <w:szCs w:val="16"/>
              </w:rPr>
            </w:pPr>
            <w:r>
              <w:rPr>
                <w:rFonts w:eastAsia="Calibri" w:cs="Arial" w:ascii="Arial" w:hAnsi="Arial"/>
                <w:color w:val="0070C0"/>
                <w:kern w:val="0"/>
                <w:sz w:val="16"/>
                <w:szCs w:val="16"/>
                <w:lang w:val="pt-BR" w:eastAsia="en-US" w:bidi="ar-SA"/>
              </w:rPr>
              <w:t>Ex. 1</w:t>
            </w:r>
          </w:p>
        </w:tc>
        <w:tc>
          <w:tcPr>
            <w:tcW w:w="850" w:type="dxa"/>
            <w:tcBorders/>
            <w:vAlign w:val="center"/>
          </w:tcPr>
          <w:p>
            <w:pPr>
              <w:pStyle w:val="Normal"/>
              <w:widowControl/>
              <w:tabs>
                <w:tab w:val="clear" w:pos="708"/>
                <w:tab w:val="left" w:pos="979" w:leader="none"/>
              </w:tabs>
              <w:spacing w:lineRule="auto" w:line="240" w:before="0" w:after="0"/>
              <w:jc w:val="center"/>
              <w:rPr>
                <w:rFonts w:ascii="Arial" w:hAnsi="Arial" w:cs="Arial"/>
                <w:color w:val="0070C0"/>
                <w:sz w:val="16"/>
                <w:szCs w:val="16"/>
              </w:rPr>
            </w:pPr>
            <w:r>
              <w:rPr>
                <w:rFonts w:eastAsia="Calibri" w:cs="Arial" w:ascii="Arial" w:hAnsi="Arial"/>
                <w:color w:val="0070C0"/>
                <w:kern w:val="0"/>
                <w:sz w:val="16"/>
                <w:szCs w:val="16"/>
                <w:lang w:val="pt-BR" w:eastAsia="en-US" w:bidi="ar-SA"/>
              </w:rPr>
              <w:t>Ex: 5</w:t>
            </w:r>
          </w:p>
        </w:tc>
        <w:tc>
          <w:tcPr>
            <w:tcW w:w="927" w:type="dxa"/>
            <w:tcBorders/>
            <w:shd w:color="auto" w:fill="FFD966" w:themeFill="accent4" w:themeFillTint="99"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kern w:val="0"/>
                <w:sz w:val="16"/>
                <w:szCs w:val="16"/>
                <w:lang w:val="pt-BR" w:eastAsia="en-US" w:bidi="ar-SA"/>
              </w:rPr>
              <w:t>Médio</w:t>
            </w:r>
          </w:p>
        </w:tc>
        <w:tc>
          <w:tcPr>
            <w:tcW w:w="1948" w:type="dxa"/>
            <w:tcBorders/>
            <w:shd w:color="auto" w:fill="D5DCE4" w:themeFill="text2" w:themeFillTint="33" w:val="clear"/>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tc>
        <w:tc>
          <w:tcPr>
            <w:tcW w:w="1450" w:type="dxa"/>
            <w:tcBorders/>
            <w:shd w:color="auto" w:fill="D5DCE4" w:themeFill="text2" w:themeFillTint="33"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kern w:val="0"/>
                <w:sz w:val="22"/>
                <w:szCs w:val="22"/>
                <w:lang w:val="pt-BR" w:eastAsia="en-US" w:bidi="ar-SA"/>
              </w:rPr>
            </w:r>
          </w:p>
        </w:tc>
        <w:tc>
          <w:tcPr>
            <w:tcW w:w="2236" w:type="dxa"/>
            <w:tcBorders/>
            <w:shd w:color="auto" w:fill="ACB9CA" w:themeFill="text2" w:themeFillTint="66" w:val="clear"/>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tc>
        <w:tc>
          <w:tcPr>
            <w:tcW w:w="1696" w:type="dxa"/>
            <w:tcBorders/>
            <w:shd w:color="auto" w:fill="ACB9CA" w:themeFill="text2" w:themeFillTint="66"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kern w:val="0"/>
                <w:sz w:val="22"/>
                <w:szCs w:val="22"/>
                <w:lang w:val="pt-BR" w:eastAsia="en-US" w:bidi="ar-SA"/>
              </w:rPr>
            </w:r>
          </w:p>
        </w:tc>
      </w:tr>
      <w:tr>
        <w:trPr/>
        <w:tc>
          <w:tcPr>
            <w:tcW w:w="1984" w:type="dxa"/>
            <w:tcBorders/>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2. </w:t>
            </w:r>
          </w:p>
        </w:tc>
        <w:tc>
          <w:tcPr>
            <w:tcW w:w="1701" w:type="dxa"/>
            <w:tcBorders/>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tc>
        <w:tc>
          <w:tcPr>
            <w:tcW w:w="1843" w:type="dxa"/>
            <w:tcBorders/>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tc>
        <w:tc>
          <w:tcPr>
            <w:tcW w:w="1276" w:type="dxa"/>
            <w:tcBorders/>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color w:val="0070C0"/>
                <w:kern w:val="0"/>
                <w:sz w:val="16"/>
                <w:szCs w:val="16"/>
                <w:lang w:val="pt-BR" w:eastAsia="en-US" w:bidi="ar-SA"/>
              </w:rPr>
              <w:t>Ex. 2</w:t>
            </w:r>
          </w:p>
        </w:tc>
        <w:tc>
          <w:tcPr>
            <w:tcW w:w="850" w:type="dxa"/>
            <w:tcBorders/>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color w:val="0070C0"/>
                <w:kern w:val="0"/>
                <w:sz w:val="16"/>
                <w:szCs w:val="16"/>
                <w:lang w:val="pt-BR" w:eastAsia="en-US" w:bidi="ar-SA"/>
              </w:rPr>
              <w:t>Ex: 1</w:t>
            </w:r>
          </w:p>
        </w:tc>
        <w:tc>
          <w:tcPr>
            <w:tcW w:w="927" w:type="dxa"/>
            <w:tcBorders/>
            <w:shd w:color="auto" w:fill="00B050"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kern w:val="0"/>
                <w:sz w:val="16"/>
                <w:szCs w:val="16"/>
                <w:lang w:val="pt-BR" w:eastAsia="en-US" w:bidi="ar-SA"/>
              </w:rPr>
              <w:t>Baixo</w:t>
            </w:r>
          </w:p>
        </w:tc>
        <w:tc>
          <w:tcPr>
            <w:tcW w:w="1948" w:type="dxa"/>
            <w:tcBorders/>
            <w:shd w:color="auto" w:fill="D5DCE4" w:themeFill="text2" w:themeFillTint="33" w:val="clear"/>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tc>
        <w:tc>
          <w:tcPr>
            <w:tcW w:w="1450" w:type="dxa"/>
            <w:tcBorders/>
            <w:shd w:color="auto" w:fill="D5DCE4" w:themeFill="text2" w:themeFillTint="33"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kern w:val="0"/>
                <w:sz w:val="22"/>
                <w:szCs w:val="22"/>
                <w:lang w:val="pt-BR" w:eastAsia="en-US" w:bidi="ar-SA"/>
              </w:rPr>
            </w:r>
          </w:p>
        </w:tc>
        <w:tc>
          <w:tcPr>
            <w:tcW w:w="2236" w:type="dxa"/>
            <w:tcBorders/>
            <w:shd w:color="auto" w:fill="ACB9CA" w:themeFill="text2" w:themeFillTint="66" w:val="clear"/>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tc>
        <w:tc>
          <w:tcPr>
            <w:tcW w:w="1696" w:type="dxa"/>
            <w:tcBorders/>
            <w:shd w:color="auto" w:fill="ACB9CA" w:themeFill="text2" w:themeFillTint="66"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kern w:val="0"/>
                <w:sz w:val="22"/>
                <w:szCs w:val="22"/>
                <w:lang w:val="pt-BR" w:eastAsia="en-US" w:bidi="ar-SA"/>
              </w:rPr>
            </w:r>
          </w:p>
        </w:tc>
      </w:tr>
      <w:tr>
        <w:trPr/>
        <w:tc>
          <w:tcPr>
            <w:tcW w:w="1984" w:type="dxa"/>
            <w:tcBorders/>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 xml:space="preserve">3. </w:t>
            </w:r>
          </w:p>
        </w:tc>
        <w:tc>
          <w:tcPr>
            <w:tcW w:w="1701" w:type="dxa"/>
            <w:tcBorders/>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tc>
        <w:tc>
          <w:tcPr>
            <w:tcW w:w="1843" w:type="dxa"/>
            <w:tcBorders/>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tc>
        <w:tc>
          <w:tcPr>
            <w:tcW w:w="1276" w:type="dxa"/>
            <w:tcBorders/>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color w:val="0070C0"/>
                <w:kern w:val="0"/>
                <w:sz w:val="16"/>
                <w:szCs w:val="16"/>
                <w:lang w:val="pt-BR" w:eastAsia="en-US" w:bidi="ar-SA"/>
              </w:rPr>
              <w:t>Ex. 5</w:t>
            </w:r>
          </w:p>
        </w:tc>
        <w:tc>
          <w:tcPr>
            <w:tcW w:w="850" w:type="dxa"/>
            <w:tcBorders/>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color w:val="0070C0"/>
                <w:kern w:val="0"/>
                <w:sz w:val="16"/>
                <w:szCs w:val="16"/>
                <w:lang w:val="pt-BR" w:eastAsia="en-US" w:bidi="ar-SA"/>
              </w:rPr>
              <w:t>Ex: 5</w:t>
            </w:r>
          </w:p>
        </w:tc>
        <w:tc>
          <w:tcPr>
            <w:tcW w:w="927" w:type="dxa"/>
            <w:tcBorders/>
            <w:shd w:color="auto" w:fill="FF0000"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kern w:val="0"/>
                <w:sz w:val="16"/>
                <w:szCs w:val="16"/>
                <w:lang w:val="pt-BR" w:eastAsia="en-US" w:bidi="ar-SA"/>
              </w:rPr>
              <w:t>Alto</w:t>
            </w:r>
          </w:p>
        </w:tc>
        <w:tc>
          <w:tcPr>
            <w:tcW w:w="1948" w:type="dxa"/>
            <w:tcBorders/>
            <w:shd w:color="auto" w:fill="D5DCE4" w:themeFill="text2" w:themeFillTint="33" w:val="clear"/>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tc>
        <w:tc>
          <w:tcPr>
            <w:tcW w:w="1450" w:type="dxa"/>
            <w:tcBorders/>
            <w:shd w:color="auto" w:fill="D5DCE4" w:themeFill="text2" w:themeFillTint="33"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kern w:val="0"/>
                <w:sz w:val="22"/>
                <w:szCs w:val="22"/>
                <w:lang w:val="pt-BR" w:eastAsia="en-US" w:bidi="ar-SA"/>
              </w:rPr>
            </w:r>
          </w:p>
        </w:tc>
        <w:tc>
          <w:tcPr>
            <w:tcW w:w="2236" w:type="dxa"/>
            <w:tcBorders/>
            <w:shd w:color="auto" w:fill="ACB9CA" w:themeFill="text2" w:themeFillTint="66" w:val="clear"/>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tc>
        <w:tc>
          <w:tcPr>
            <w:tcW w:w="1696" w:type="dxa"/>
            <w:tcBorders/>
            <w:shd w:color="auto" w:fill="ACB9CA" w:themeFill="text2" w:themeFillTint="66"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kern w:val="0"/>
                <w:sz w:val="22"/>
                <w:szCs w:val="22"/>
                <w:lang w:val="pt-BR" w:eastAsia="en-US" w:bidi="ar-SA"/>
              </w:rPr>
            </w:r>
          </w:p>
        </w:tc>
      </w:tr>
      <w:tr>
        <w:trPr/>
        <w:tc>
          <w:tcPr>
            <w:tcW w:w="1984" w:type="dxa"/>
            <w:tcBorders/>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16"/>
                <w:szCs w:val="16"/>
                <w:lang w:val="pt-BR" w:eastAsia="en-US" w:bidi="ar-SA"/>
              </w:rPr>
              <w:t>4.</w:t>
            </w:r>
          </w:p>
        </w:tc>
        <w:tc>
          <w:tcPr>
            <w:tcW w:w="1701" w:type="dxa"/>
            <w:tcBorders/>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tc>
        <w:tc>
          <w:tcPr>
            <w:tcW w:w="1843" w:type="dxa"/>
            <w:tcBorders/>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tc>
        <w:tc>
          <w:tcPr>
            <w:tcW w:w="1276" w:type="dxa"/>
            <w:tcBorders/>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color w:val="0070C0"/>
                <w:kern w:val="0"/>
                <w:sz w:val="16"/>
                <w:szCs w:val="16"/>
                <w:lang w:val="pt-BR" w:eastAsia="en-US" w:bidi="ar-SA"/>
              </w:rPr>
              <w:t>Ex. 2</w:t>
            </w:r>
          </w:p>
        </w:tc>
        <w:tc>
          <w:tcPr>
            <w:tcW w:w="850" w:type="dxa"/>
            <w:tcBorders/>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color w:val="0070C0"/>
                <w:kern w:val="0"/>
                <w:sz w:val="16"/>
                <w:szCs w:val="16"/>
                <w:lang w:val="pt-BR" w:eastAsia="en-US" w:bidi="ar-SA"/>
              </w:rPr>
              <w:t>Ex: 1</w:t>
            </w:r>
          </w:p>
        </w:tc>
        <w:tc>
          <w:tcPr>
            <w:tcW w:w="927" w:type="dxa"/>
            <w:tcBorders/>
            <w:shd w:color="auto" w:fill="00B050"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kern w:val="0"/>
                <w:sz w:val="16"/>
                <w:szCs w:val="16"/>
                <w:lang w:val="pt-BR" w:eastAsia="en-US" w:bidi="ar-SA"/>
              </w:rPr>
              <w:t>Baixo</w:t>
            </w:r>
          </w:p>
        </w:tc>
        <w:tc>
          <w:tcPr>
            <w:tcW w:w="1948" w:type="dxa"/>
            <w:tcBorders/>
            <w:shd w:color="auto" w:fill="D5DCE4" w:themeFill="text2" w:themeFillTint="33" w:val="clear"/>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tc>
        <w:tc>
          <w:tcPr>
            <w:tcW w:w="1450" w:type="dxa"/>
            <w:tcBorders/>
            <w:shd w:color="auto" w:fill="D5DCE4" w:themeFill="text2" w:themeFillTint="33"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kern w:val="0"/>
                <w:sz w:val="22"/>
                <w:szCs w:val="22"/>
                <w:lang w:val="pt-BR" w:eastAsia="en-US" w:bidi="ar-SA"/>
              </w:rPr>
            </w:r>
          </w:p>
        </w:tc>
        <w:tc>
          <w:tcPr>
            <w:tcW w:w="2236" w:type="dxa"/>
            <w:tcBorders/>
            <w:shd w:color="auto" w:fill="ACB9CA" w:themeFill="text2" w:themeFillTint="66" w:val="clear"/>
            <w:vAlign w:val="center"/>
          </w:tcPr>
          <w:p>
            <w:pPr>
              <w:pStyle w:val="Normal"/>
              <w:widowControl/>
              <w:tabs>
                <w:tab w:val="clear" w:pos="708"/>
                <w:tab w:val="left" w:pos="979" w:leader="none"/>
              </w:tabs>
              <w:spacing w:lineRule="auto" w:line="240" w:before="0" w:after="0"/>
              <w:jc w:val="left"/>
              <w:rPr>
                <w:rFonts w:ascii="Arial" w:hAnsi="Arial" w:cs="Arial"/>
                <w:sz w:val="16"/>
                <w:szCs w:val="16"/>
              </w:rPr>
            </w:pPr>
            <w:r>
              <w:rPr>
                <w:rFonts w:eastAsia="Calibri" w:cs="Arial" w:ascii="Arial" w:hAnsi="Arial"/>
                <w:kern w:val="0"/>
                <w:sz w:val="22"/>
                <w:szCs w:val="22"/>
                <w:lang w:val="pt-BR" w:eastAsia="en-US" w:bidi="ar-SA"/>
              </w:rPr>
            </w:r>
          </w:p>
        </w:tc>
        <w:tc>
          <w:tcPr>
            <w:tcW w:w="1696" w:type="dxa"/>
            <w:tcBorders/>
            <w:shd w:color="auto" w:fill="ACB9CA" w:themeFill="text2" w:themeFillTint="66"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Calibri" w:cs="Arial" w:ascii="Arial" w:hAnsi="Arial"/>
                <w:kern w:val="0"/>
                <w:sz w:val="22"/>
                <w:szCs w:val="22"/>
                <w:lang w:val="pt-BR" w:eastAsia="en-US" w:bidi="ar-SA"/>
              </w:rPr>
            </w:r>
          </w:p>
        </w:tc>
      </w:tr>
    </w:tbl>
    <w:p>
      <w:pPr>
        <w:pStyle w:val="Normal"/>
        <w:tabs>
          <w:tab w:val="clear" w:pos="708"/>
          <w:tab w:val="left" w:pos="979" w:leader="none"/>
        </w:tabs>
        <w:rPr>
          <w:rFonts w:ascii="Arial" w:hAnsi="Arial" w:cs="Arial"/>
          <w:sz w:val="20"/>
          <w:szCs w:val="20"/>
        </w:rPr>
      </w:pPr>
      <w:r>
        <w:rPr>
          <w:rFonts w:cs="Arial" w:ascii="Arial" w:hAnsi="Arial"/>
          <w:sz w:val="20"/>
          <w:szCs w:val="20"/>
        </w:rPr>
      </w:r>
    </w:p>
    <w:p>
      <w:pPr>
        <w:pStyle w:val="Normal"/>
        <w:tabs>
          <w:tab w:val="clear" w:pos="708"/>
          <w:tab w:val="left" w:pos="979" w:leader="none"/>
        </w:tabs>
        <w:jc w:val="center"/>
        <w:rPr>
          <w:rFonts w:ascii="Arial" w:hAnsi="Arial" w:cs="Arial"/>
          <w:b/>
          <w:b/>
          <w:bCs/>
          <w:sz w:val="24"/>
          <w:szCs w:val="24"/>
        </w:rPr>
      </w:pPr>
      <w:r>
        <w:rPr>
          <w:rFonts w:cs="Arial" w:ascii="Arial" w:hAnsi="Arial"/>
          <w:b/>
          <w:bCs/>
          <w:sz w:val="24"/>
          <w:szCs w:val="24"/>
        </w:rPr>
        <w:t>MATRIZ DE RISCO</w:t>
      </w:r>
    </w:p>
    <w:tbl>
      <w:tblPr>
        <w:tblStyle w:val="Tabelacomgrade1"/>
        <w:tblW w:w="8363" w:type="dxa"/>
        <w:jc w:val="left"/>
        <w:tblInd w:w="2977" w:type="dxa"/>
        <w:tblLayout w:type="fixed"/>
        <w:tblCellMar>
          <w:top w:w="0" w:type="dxa"/>
          <w:left w:w="108" w:type="dxa"/>
          <w:bottom w:w="0" w:type="dxa"/>
          <w:right w:w="108" w:type="dxa"/>
        </w:tblCellMar>
        <w:tblLook w:firstRow="1" w:noVBand="1" w:lastRow="0" w:firstColumn="1" w:lastColumn="0" w:noHBand="0" w:val="04a0"/>
      </w:tblPr>
      <w:tblGrid>
        <w:gridCol w:w="567"/>
        <w:gridCol w:w="1558"/>
        <w:gridCol w:w="1220"/>
        <w:gridCol w:w="1276"/>
        <w:gridCol w:w="1417"/>
        <w:gridCol w:w="1134"/>
        <w:gridCol w:w="1190"/>
      </w:tblGrid>
      <w:tr>
        <w:trPr>
          <w:trHeight w:val="397" w:hRule="atLeast"/>
        </w:trPr>
        <w:tc>
          <w:tcPr>
            <w:tcW w:w="567" w:type="dxa"/>
            <w:vMerge w:val="restart"/>
            <w:tcBorders>
              <w:top w:val="nil"/>
              <w:left w:val="nil"/>
              <w:bottom w:val="nil"/>
            </w:tcBorders>
            <w:vAlign w:val="center"/>
          </w:tcPr>
          <w:p>
            <w:pPr>
              <w:pStyle w:val="Normal"/>
              <w:widowControl/>
              <w:tabs>
                <w:tab w:val="clear" w:pos="708"/>
                <w:tab w:val="left" w:pos="979" w:leader="none"/>
              </w:tabs>
              <w:spacing w:lineRule="auto" w:line="240" w:before="0" w:after="0"/>
              <w:jc w:val="center"/>
              <w:rPr>
                <w:rFonts w:ascii="Arial" w:hAnsi="Arial" w:cs="Arial"/>
                <w:b/>
                <w:b/>
                <w:bCs/>
                <w:sz w:val="18"/>
                <w:szCs w:val="18"/>
              </w:rPr>
            </w:pPr>
            <w:r>
              <w:rPr>
                <w:rFonts w:eastAsia="Times New Roman" w:cs="Arial" w:ascii="Arial" w:hAnsi="Arial"/>
                <w:b/>
                <w:bCs/>
                <w:kern w:val="0"/>
                <w:sz w:val="18"/>
                <w:szCs w:val="18"/>
                <w:lang w:val="pt-BR" w:eastAsia="en-US" w:bidi="ar-SA"/>
              </w:rPr>
              <w:t>I</w:t>
            </w:r>
          </w:p>
          <w:p>
            <w:pPr>
              <w:pStyle w:val="Normal"/>
              <w:widowControl/>
              <w:tabs>
                <w:tab w:val="clear" w:pos="708"/>
                <w:tab w:val="left" w:pos="979" w:leader="none"/>
              </w:tabs>
              <w:spacing w:lineRule="auto" w:line="240" w:before="0" w:after="0"/>
              <w:jc w:val="center"/>
              <w:rPr>
                <w:rFonts w:ascii="Arial" w:hAnsi="Arial" w:cs="Arial"/>
                <w:b/>
                <w:b/>
                <w:bCs/>
                <w:sz w:val="18"/>
                <w:szCs w:val="18"/>
              </w:rPr>
            </w:pPr>
            <w:r>
              <w:rPr>
                <w:rFonts w:eastAsia="Times New Roman" w:cs="Arial" w:ascii="Arial" w:hAnsi="Arial"/>
                <w:b/>
                <w:bCs/>
                <w:kern w:val="0"/>
                <w:sz w:val="18"/>
                <w:szCs w:val="18"/>
                <w:lang w:val="pt-BR" w:eastAsia="en-US" w:bidi="ar-SA"/>
              </w:rPr>
              <w:t>M</w:t>
            </w:r>
          </w:p>
          <w:p>
            <w:pPr>
              <w:pStyle w:val="Normal"/>
              <w:widowControl/>
              <w:tabs>
                <w:tab w:val="clear" w:pos="708"/>
                <w:tab w:val="left" w:pos="979" w:leader="none"/>
              </w:tabs>
              <w:spacing w:lineRule="auto" w:line="240" w:before="0" w:after="0"/>
              <w:jc w:val="center"/>
              <w:rPr>
                <w:rFonts w:ascii="Arial" w:hAnsi="Arial" w:cs="Arial"/>
                <w:b/>
                <w:b/>
                <w:bCs/>
                <w:sz w:val="18"/>
                <w:szCs w:val="18"/>
              </w:rPr>
            </w:pPr>
            <w:r>
              <w:rPr>
                <w:rFonts w:eastAsia="Times New Roman" w:cs="Arial" w:ascii="Arial" w:hAnsi="Arial"/>
                <w:b/>
                <w:bCs/>
                <w:kern w:val="0"/>
                <w:sz w:val="18"/>
                <w:szCs w:val="18"/>
                <w:lang w:val="pt-BR" w:eastAsia="en-US" w:bidi="ar-SA"/>
              </w:rPr>
              <w:t>P</w:t>
            </w:r>
          </w:p>
          <w:p>
            <w:pPr>
              <w:pStyle w:val="Normal"/>
              <w:widowControl/>
              <w:tabs>
                <w:tab w:val="clear" w:pos="708"/>
                <w:tab w:val="left" w:pos="979" w:leader="none"/>
              </w:tabs>
              <w:spacing w:lineRule="auto" w:line="240" w:before="0" w:after="0"/>
              <w:jc w:val="center"/>
              <w:rPr>
                <w:rFonts w:ascii="Arial" w:hAnsi="Arial" w:cs="Arial"/>
                <w:b/>
                <w:b/>
                <w:bCs/>
                <w:sz w:val="18"/>
                <w:szCs w:val="18"/>
              </w:rPr>
            </w:pPr>
            <w:r>
              <w:rPr>
                <w:rFonts w:eastAsia="Times New Roman" w:cs="Arial" w:ascii="Arial" w:hAnsi="Arial"/>
                <w:b/>
                <w:bCs/>
                <w:kern w:val="0"/>
                <w:sz w:val="18"/>
                <w:szCs w:val="18"/>
                <w:lang w:val="pt-BR" w:eastAsia="en-US" w:bidi="ar-SA"/>
              </w:rPr>
              <w:t>A</w:t>
            </w:r>
          </w:p>
          <w:p>
            <w:pPr>
              <w:pStyle w:val="Normal"/>
              <w:widowControl/>
              <w:tabs>
                <w:tab w:val="clear" w:pos="708"/>
                <w:tab w:val="left" w:pos="979" w:leader="none"/>
              </w:tabs>
              <w:spacing w:lineRule="auto" w:line="240" w:before="0" w:after="0"/>
              <w:jc w:val="center"/>
              <w:rPr>
                <w:rFonts w:ascii="Arial" w:hAnsi="Arial" w:cs="Arial"/>
                <w:b/>
                <w:b/>
                <w:bCs/>
                <w:sz w:val="18"/>
                <w:szCs w:val="18"/>
              </w:rPr>
            </w:pPr>
            <w:r>
              <w:rPr>
                <w:rFonts w:eastAsia="Times New Roman" w:cs="Arial" w:ascii="Arial" w:hAnsi="Arial"/>
                <w:b/>
                <w:bCs/>
                <w:kern w:val="0"/>
                <w:sz w:val="18"/>
                <w:szCs w:val="18"/>
                <w:lang w:val="pt-BR" w:eastAsia="en-US" w:bidi="ar-SA"/>
              </w:rPr>
              <w:t>C</w:t>
            </w:r>
          </w:p>
          <w:p>
            <w:pPr>
              <w:pStyle w:val="Normal"/>
              <w:widowControl/>
              <w:tabs>
                <w:tab w:val="clear" w:pos="708"/>
                <w:tab w:val="left" w:pos="979" w:leader="none"/>
              </w:tabs>
              <w:spacing w:lineRule="auto" w:line="240" w:before="0" w:after="0"/>
              <w:jc w:val="center"/>
              <w:rPr>
                <w:rFonts w:ascii="Arial" w:hAnsi="Arial" w:cs="Arial"/>
                <w:b/>
                <w:b/>
                <w:bCs/>
                <w:sz w:val="18"/>
                <w:szCs w:val="18"/>
              </w:rPr>
            </w:pPr>
            <w:r>
              <w:rPr>
                <w:rFonts w:eastAsia="Times New Roman" w:cs="Arial" w:ascii="Arial" w:hAnsi="Arial"/>
                <w:b/>
                <w:bCs/>
                <w:kern w:val="0"/>
                <w:sz w:val="18"/>
                <w:szCs w:val="18"/>
                <w:lang w:val="pt-BR" w:eastAsia="en-US" w:bidi="ar-SA"/>
              </w:rPr>
              <w:t>T</w:t>
            </w:r>
          </w:p>
          <w:p>
            <w:pPr>
              <w:pStyle w:val="Normal"/>
              <w:widowControl/>
              <w:tabs>
                <w:tab w:val="clear" w:pos="708"/>
                <w:tab w:val="left" w:pos="979" w:leader="none"/>
              </w:tabs>
              <w:spacing w:lineRule="auto" w:line="240" w:before="0" w:after="0"/>
              <w:jc w:val="center"/>
              <w:rPr>
                <w:rFonts w:ascii="Arial" w:hAnsi="Arial" w:cs="Arial"/>
                <w:b/>
                <w:b/>
                <w:bCs/>
                <w:sz w:val="18"/>
                <w:szCs w:val="18"/>
              </w:rPr>
            </w:pPr>
            <w:r>
              <w:rPr>
                <w:rFonts w:eastAsia="Times New Roman" w:cs="Arial" w:ascii="Arial" w:hAnsi="Arial"/>
                <w:b/>
                <w:bCs/>
                <w:kern w:val="0"/>
                <w:sz w:val="18"/>
                <w:szCs w:val="18"/>
                <w:lang w:val="pt-BR" w:eastAsia="en-US" w:bidi="ar-SA"/>
              </w:rPr>
              <w:t>O</w:t>
            </w:r>
          </w:p>
        </w:tc>
        <w:tc>
          <w:tcPr>
            <w:tcW w:w="1558" w:type="dxa"/>
            <w:tcBorders>
              <w:top w:val="nil"/>
              <w:left w:val="nil"/>
              <w:bottom w:val="nil"/>
            </w:tcBorders>
            <w:vAlign w:val="center"/>
          </w:tcPr>
          <w:p>
            <w:pPr>
              <w:pStyle w:val="Normal"/>
              <w:widowControl/>
              <w:tabs>
                <w:tab w:val="clear" w:pos="708"/>
                <w:tab w:val="left" w:pos="979" w:leader="none"/>
              </w:tabs>
              <w:spacing w:lineRule="auto" w:line="240" w:before="0" w:after="0"/>
              <w:jc w:val="right"/>
              <w:rPr>
                <w:rFonts w:ascii="Arial" w:hAnsi="Arial" w:cs="Arial"/>
                <w:b/>
                <w:b/>
                <w:bCs/>
                <w:sz w:val="18"/>
                <w:szCs w:val="18"/>
              </w:rPr>
            </w:pPr>
            <w:r>
              <w:rPr>
                <w:rFonts w:eastAsia="Times New Roman" w:cs="Arial" w:ascii="Arial" w:hAnsi="Arial"/>
                <w:b/>
                <w:bCs/>
                <w:kern w:val="0"/>
                <w:sz w:val="14"/>
                <w:szCs w:val="14"/>
                <w:lang w:val="pt-BR" w:eastAsia="en-US" w:bidi="ar-SA"/>
              </w:rPr>
              <w:t>Muito Alto</w:t>
            </w:r>
            <w:r>
              <w:rPr>
                <w:rFonts w:eastAsia="Times New Roman" w:cs="Arial" w:ascii="Arial" w:hAnsi="Arial"/>
                <w:b/>
                <w:bCs/>
                <w:kern w:val="0"/>
                <w:sz w:val="18"/>
                <w:szCs w:val="18"/>
                <w:lang w:val="pt-BR" w:eastAsia="en-US" w:bidi="ar-SA"/>
              </w:rPr>
              <w:t xml:space="preserve"> 5</w:t>
            </w:r>
          </w:p>
        </w:tc>
        <w:tc>
          <w:tcPr>
            <w:tcW w:w="1220" w:type="dxa"/>
            <w:tcBorders/>
            <w:shd w:color="auto" w:fill="FFD966" w:themeFill="accent4" w:themeFillTint="99"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color w:val="0070C0"/>
                <w:kern w:val="0"/>
                <w:sz w:val="16"/>
                <w:szCs w:val="16"/>
                <w:lang w:val="pt-BR" w:eastAsia="en-US" w:bidi="ar-SA"/>
              </w:rPr>
              <w:t>Risco 1 e 4</w:t>
            </w:r>
          </w:p>
        </w:tc>
        <w:tc>
          <w:tcPr>
            <w:tcW w:w="1276" w:type="dxa"/>
            <w:tcBorders/>
            <w:shd w:color="auto" w:fill="FF0000"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c>
          <w:tcPr>
            <w:tcW w:w="1417" w:type="dxa"/>
            <w:tcBorders/>
            <w:shd w:color="auto" w:fill="FF0000"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c>
          <w:tcPr>
            <w:tcW w:w="1134" w:type="dxa"/>
            <w:tcBorders/>
            <w:shd w:color="auto" w:fill="FF0000"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c>
          <w:tcPr>
            <w:tcW w:w="1190" w:type="dxa"/>
            <w:tcBorders/>
            <w:shd w:color="auto" w:fill="FF0000"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color w:val="0070C0"/>
                <w:kern w:val="0"/>
                <w:sz w:val="16"/>
                <w:szCs w:val="16"/>
                <w:lang w:val="pt-BR" w:eastAsia="en-US" w:bidi="ar-SA"/>
              </w:rPr>
              <w:t>Risco 3</w:t>
            </w:r>
          </w:p>
        </w:tc>
      </w:tr>
      <w:tr>
        <w:trPr>
          <w:trHeight w:val="397" w:hRule="atLeast"/>
        </w:trPr>
        <w:tc>
          <w:tcPr>
            <w:tcW w:w="567" w:type="dxa"/>
            <w:vMerge w:val="continue"/>
            <w:tcBorders>
              <w:left w:val="nil"/>
            </w:tcBorders>
          </w:tcPr>
          <w:p>
            <w:pPr>
              <w:pStyle w:val="Normal"/>
              <w:widowControl/>
              <w:tabs>
                <w:tab w:val="clear" w:pos="708"/>
                <w:tab w:val="left" w:pos="979" w:leader="none"/>
              </w:tabs>
              <w:spacing w:lineRule="auto" w:line="240" w:before="0" w:after="0"/>
              <w:jc w:val="right"/>
              <w:rPr>
                <w:rFonts w:ascii="Arial" w:hAnsi="Arial" w:cs="Arial"/>
                <w:b/>
                <w:b/>
                <w:bCs/>
                <w:sz w:val="18"/>
                <w:szCs w:val="18"/>
              </w:rPr>
            </w:pPr>
            <w:r>
              <w:rPr>
                <w:rFonts w:eastAsia="Times New Roman" w:cs="Arial" w:ascii="Arial" w:hAnsi="Arial"/>
                <w:b/>
                <w:bCs/>
                <w:kern w:val="0"/>
                <w:sz w:val="22"/>
                <w:szCs w:val="22"/>
                <w:lang w:val="pt-BR" w:eastAsia="en-US" w:bidi="ar-SA"/>
              </w:rPr>
            </w:r>
          </w:p>
        </w:tc>
        <w:tc>
          <w:tcPr>
            <w:tcW w:w="1558" w:type="dxa"/>
            <w:tcBorders>
              <w:top w:val="nil"/>
              <w:left w:val="nil"/>
              <w:bottom w:val="nil"/>
            </w:tcBorders>
            <w:vAlign w:val="center"/>
          </w:tcPr>
          <w:p>
            <w:pPr>
              <w:pStyle w:val="Normal"/>
              <w:widowControl/>
              <w:tabs>
                <w:tab w:val="clear" w:pos="708"/>
                <w:tab w:val="left" w:pos="979" w:leader="none"/>
              </w:tabs>
              <w:spacing w:lineRule="auto" w:line="240" w:before="0" w:after="0"/>
              <w:jc w:val="right"/>
              <w:rPr>
                <w:rFonts w:ascii="Arial" w:hAnsi="Arial" w:cs="Arial"/>
                <w:b/>
                <w:b/>
                <w:bCs/>
                <w:sz w:val="18"/>
                <w:szCs w:val="18"/>
              </w:rPr>
            </w:pPr>
            <w:r>
              <w:rPr>
                <w:rFonts w:eastAsia="Times New Roman" w:cs="Arial" w:ascii="Arial" w:hAnsi="Arial"/>
                <w:b/>
                <w:bCs/>
                <w:kern w:val="0"/>
                <w:sz w:val="14"/>
                <w:szCs w:val="14"/>
                <w:lang w:val="pt-BR" w:eastAsia="en-US" w:bidi="ar-SA"/>
              </w:rPr>
              <w:t>Alto</w:t>
            </w:r>
            <w:r>
              <w:rPr>
                <w:rFonts w:eastAsia="Times New Roman" w:cs="Arial" w:ascii="Arial" w:hAnsi="Arial"/>
                <w:b/>
                <w:bCs/>
                <w:kern w:val="0"/>
                <w:sz w:val="18"/>
                <w:szCs w:val="18"/>
                <w:lang w:val="pt-BR" w:eastAsia="en-US" w:bidi="ar-SA"/>
              </w:rPr>
              <w:t xml:space="preserve"> 4</w:t>
            </w:r>
          </w:p>
        </w:tc>
        <w:tc>
          <w:tcPr>
            <w:tcW w:w="1220" w:type="dxa"/>
            <w:tcBorders/>
            <w:shd w:color="auto" w:fill="FFD966" w:themeFill="accent4" w:themeFillTint="99"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c>
          <w:tcPr>
            <w:tcW w:w="1276" w:type="dxa"/>
            <w:tcBorders/>
            <w:shd w:color="auto" w:fill="FFD966" w:themeFill="accent4" w:themeFillTint="99"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c>
          <w:tcPr>
            <w:tcW w:w="1417" w:type="dxa"/>
            <w:tcBorders/>
            <w:shd w:color="auto" w:fill="FF0000"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c>
          <w:tcPr>
            <w:tcW w:w="1134" w:type="dxa"/>
            <w:tcBorders/>
            <w:shd w:color="auto" w:fill="FF0000"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c>
          <w:tcPr>
            <w:tcW w:w="1190" w:type="dxa"/>
            <w:tcBorders/>
            <w:shd w:color="auto" w:fill="FF0000"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r>
      <w:tr>
        <w:trPr>
          <w:trHeight w:val="397" w:hRule="atLeast"/>
        </w:trPr>
        <w:tc>
          <w:tcPr>
            <w:tcW w:w="567" w:type="dxa"/>
            <w:vMerge w:val="continue"/>
            <w:tcBorders>
              <w:left w:val="nil"/>
            </w:tcBorders>
          </w:tcPr>
          <w:p>
            <w:pPr>
              <w:pStyle w:val="Normal"/>
              <w:widowControl/>
              <w:tabs>
                <w:tab w:val="clear" w:pos="708"/>
                <w:tab w:val="left" w:pos="979" w:leader="none"/>
              </w:tabs>
              <w:spacing w:lineRule="auto" w:line="240" w:before="0" w:after="0"/>
              <w:jc w:val="right"/>
              <w:rPr>
                <w:rFonts w:ascii="Arial" w:hAnsi="Arial" w:cs="Arial"/>
                <w:b/>
                <w:b/>
                <w:bCs/>
                <w:sz w:val="18"/>
                <w:szCs w:val="18"/>
              </w:rPr>
            </w:pPr>
            <w:r>
              <w:rPr>
                <w:rFonts w:eastAsia="Times New Roman" w:cs="Arial" w:ascii="Arial" w:hAnsi="Arial"/>
                <w:b/>
                <w:bCs/>
                <w:kern w:val="0"/>
                <w:sz w:val="22"/>
                <w:szCs w:val="22"/>
                <w:lang w:val="pt-BR" w:eastAsia="en-US" w:bidi="ar-SA"/>
              </w:rPr>
            </w:r>
          </w:p>
        </w:tc>
        <w:tc>
          <w:tcPr>
            <w:tcW w:w="1558" w:type="dxa"/>
            <w:tcBorders>
              <w:top w:val="nil"/>
              <w:left w:val="nil"/>
              <w:bottom w:val="nil"/>
            </w:tcBorders>
            <w:vAlign w:val="center"/>
          </w:tcPr>
          <w:p>
            <w:pPr>
              <w:pStyle w:val="Normal"/>
              <w:widowControl/>
              <w:tabs>
                <w:tab w:val="clear" w:pos="708"/>
                <w:tab w:val="left" w:pos="979" w:leader="none"/>
              </w:tabs>
              <w:spacing w:lineRule="auto" w:line="240" w:before="0" w:after="0"/>
              <w:jc w:val="right"/>
              <w:rPr>
                <w:rFonts w:ascii="Arial" w:hAnsi="Arial" w:cs="Arial"/>
                <w:b/>
                <w:b/>
                <w:bCs/>
                <w:sz w:val="18"/>
                <w:szCs w:val="18"/>
              </w:rPr>
            </w:pPr>
            <w:r>
              <w:rPr>
                <w:rFonts w:eastAsia="Times New Roman" w:cs="Arial" w:ascii="Arial" w:hAnsi="Arial"/>
                <w:b/>
                <w:bCs/>
                <w:kern w:val="0"/>
                <w:sz w:val="14"/>
                <w:szCs w:val="14"/>
                <w:lang w:val="pt-BR" w:eastAsia="en-US" w:bidi="ar-SA"/>
              </w:rPr>
              <w:t>Médio</w:t>
            </w:r>
            <w:r>
              <w:rPr>
                <w:rFonts w:eastAsia="Times New Roman" w:cs="Arial" w:ascii="Arial" w:hAnsi="Arial"/>
                <w:b/>
                <w:bCs/>
                <w:kern w:val="0"/>
                <w:sz w:val="18"/>
                <w:szCs w:val="18"/>
                <w:lang w:val="pt-BR" w:eastAsia="en-US" w:bidi="ar-SA"/>
              </w:rPr>
              <w:t xml:space="preserve"> 3</w:t>
            </w:r>
          </w:p>
        </w:tc>
        <w:tc>
          <w:tcPr>
            <w:tcW w:w="1220" w:type="dxa"/>
            <w:tcBorders/>
            <w:shd w:color="auto" w:fill="00B050"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c>
          <w:tcPr>
            <w:tcW w:w="1276" w:type="dxa"/>
            <w:tcBorders/>
            <w:shd w:color="auto" w:fill="FFD966" w:themeFill="accent4" w:themeFillTint="99"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c>
          <w:tcPr>
            <w:tcW w:w="1417" w:type="dxa"/>
            <w:tcBorders/>
            <w:shd w:color="auto" w:fill="FFD966" w:themeFill="accent4" w:themeFillTint="99"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c>
          <w:tcPr>
            <w:tcW w:w="1134" w:type="dxa"/>
            <w:tcBorders/>
            <w:shd w:color="auto" w:fill="FF0000"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c>
          <w:tcPr>
            <w:tcW w:w="1190" w:type="dxa"/>
            <w:tcBorders/>
            <w:shd w:color="auto" w:fill="FF0000"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r>
      <w:tr>
        <w:trPr>
          <w:trHeight w:val="397" w:hRule="atLeast"/>
        </w:trPr>
        <w:tc>
          <w:tcPr>
            <w:tcW w:w="567" w:type="dxa"/>
            <w:vMerge w:val="continue"/>
            <w:tcBorders>
              <w:left w:val="nil"/>
            </w:tcBorders>
          </w:tcPr>
          <w:p>
            <w:pPr>
              <w:pStyle w:val="Normal"/>
              <w:widowControl/>
              <w:tabs>
                <w:tab w:val="clear" w:pos="708"/>
                <w:tab w:val="left" w:pos="979" w:leader="none"/>
              </w:tabs>
              <w:spacing w:lineRule="auto" w:line="240" w:before="0" w:after="0"/>
              <w:jc w:val="right"/>
              <w:rPr>
                <w:rFonts w:ascii="Arial" w:hAnsi="Arial" w:cs="Arial"/>
                <w:b/>
                <w:b/>
                <w:bCs/>
                <w:sz w:val="18"/>
                <w:szCs w:val="18"/>
              </w:rPr>
            </w:pPr>
            <w:r>
              <w:rPr>
                <w:rFonts w:eastAsia="Times New Roman" w:cs="Arial" w:ascii="Arial" w:hAnsi="Arial"/>
                <w:b/>
                <w:bCs/>
                <w:kern w:val="0"/>
                <w:sz w:val="22"/>
                <w:szCs w:val="22"/>
                <w:lang w:val="pt-BR" w:eastAsia="en-US" w:bidi="ar-SA"/>
              </w:rPr>
            </w:r>
          </w:p>
        </w:tc>
        <w:tc>
          <w:tcPr>
            <w:tcW w:w="1558" w:type="dxa"/>
            <w:tcBorders>
              <w:top w:val="nil"/>
              <w:left w:val="nil"/>
              <w:bottom w:val="nil"/>
            </w:tcBorders>
            <w:vAlign w:val="center"/>
          </w:tcPr>
          <w:p>
            <w:pPr>
              <w:pStyle w:val="Normal"/>
              <w:widowControl/>
              <w:tabs>
                <w:tab w:val="clear" w:pos="708"/>
                <w:tab w:val="left" w:pos="979" w:leader="none"/>
              </w:tabs>
              <w:spacing w:lineRule="auto" w:line="240" w:before="0" w:after="0"/>
              <w:jc w:val="right"/>
              <w:rPr>
                <w:rFonts w:ascii="Arial" w:hAnsi="Arial" w:cs="Arial"/>
                <w:b/>
                <w:b/>
                <w:bCs/>
                <w:sz w:val="18"/>
                <w:szCs w:val="18"/>
              </w:rPr>
            </w:pPr>
            <w:r>
              <w:rPr>
                <w:rFonts w:eastAsia="Times New Roman" w:cs="Arial" w:ascii="Arial" w:hAnsi="Arial"/>
                <w:b/>
                <w:bCs/>
                <w:kern w:val="0"/>
                <w:sz w:val="14"/>
                <w:szCs w:val="14"/>
                <w:lang w:val="pt-BR" w:eastAsia="en-US" w:bidi="ar-SA"/>
              </w:rPr>
              <w:t>Baixo</w:t>
            </w:r>
            <w:r>
              <w:rPr>
                <w:rFonts w:eastAsia="Times New Roman" w:cs="Arial" w:ascii="Arial" w:hAnsi="Arial"/>
                <w:b/>
                <w:bCs/>
                <w:kern w:val="0"/>
                <w:sz w:val="18"/>
                <w:szCs w:val="18"/>
                <w:lang w:val="pt-BR" w:eastAsia="en-US" w:bidi="ar-SA"/>
              </w:rPr>
              <w:t xml:space="preserve"> 2</w:t>
            </w:r>
          </w:p>
        </w:tc>
        <w:tc>
          <w:tcPr>
            <w:tcW w:w="1220" w:type="dxa"/>
            <w:tcBorders/>
            <w:shd w:color="auto" w:fill="00B050"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c>
          <w:tcPr>
            <w:tcW w:w="1276" w:type="dxa"/>
            <w:tcBorders/>
            <w:shd w:color="auto" w:fill="FFD966" w:themeFill="accent4" w:themeFillTint="99"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c>
          <w:tcPr>
            <w:tcW w:w="1417" w:type="dxa"/>
            <w:tcBorders/>
            <w:shd w:color="auto" w:fill="FFD966" w:themeFill="accent4" w:themeFillTint="99"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c>
          <w:tcPr>
            <w:tcW w:w="1134" w:type="dxa"/>
            <w:tcBorders/>
            <w:shd w:color="auto" w:fill="FFD966" w:themeFill="accent4" w:themeFillTint="99"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c>
          <w:tcPr>
            <w:tcW w:w="1190" w:type="dxa"/>
            <w:tcBorders/>
            <w:shd w:color="auto" w:fill="FF0000"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r>
      <w:tr>
        <w:trPr>
          <w:trHeight w:val="397" w:hRule="atLeast"/>
        </w:trPr>
        <w:tc>
          <w:tcPr>
            <w:tcW w:w="567" w:type="dxa"/>
            <w:vMerge w:val="continue"/>
            <w:tcBorders>
              <w:left w:val="nil"/>
              <w:bottom w:val="nil"/>
            </w:tcBorders>
          </w:tcPr>
          <w:p>
            <w:pPr>
              <w:pStyle w:val="Normal"/>
              <w:widowControl/>
              <w:tabs>
                <w:tab w:val="clear" w:pos="708"/>
                <w:tab w:val="left" w:pos="979" w:leader="none"/>
              </w:tabs>
              <w:spacing w:lineRule="auto" w:line="240" w:before="0" w:after="0"/>
              <w:jc w:val="right"/>
              <w:rPr>
                <w:rFonts w:ascii="Arial" w:hAnsi="Arial" w:cs="Arial"/>
                <w:b/>
                <w:b/>
                <w:bCs/>
                <w:sz w:val="18"/>
                <w:szCs w:val="18"/>
              </w:rPr>
            </w:pPr>
            <w:r>
              <w:rPr>
                <w:rFonts w:eastAsia="Times New Roman" w:cs="Arial" w:ascii="Arial" w:hAnsi="Arial"/>
                <w:b/>
                <w:bCs/>
                <w:kern w:val="0"/>
                <w:sz w:val="22"/>
                <w:szCs w:val="22"/>
                <w:lang w:val="pt-BR" w:eastAsia="en-US" w:bidi="ar-SA"/>
              </w:rPr>
            </w:r>
          </w:p>
        </w:tc>
        <w:tc>
          <w:tcPr>
            <w:tcW w:w="1558" w:type="dxa"/>
            <w:tcBorders>
              <w:top w:val="nil"/>
              <w:left w:val="nil"/>
              <w:bottom w:val="nil"/>
            </w:tcBorders>
            <w:vAlign w:val="center"/>
          </w:tcPr>
          <w:p>
            <w:pPr>
              <w:pStyle w:val="Normal"/>
              <w:widowControl/>
              <w:tabs>
                <w:tab w:val="clear" w:pos="708"/>
                <w:tab w:val="left" w:pos="979" w:leader="none"/>
              </w:tabs>
              <w:spacing w:lineRule="auto" w:line="240" w:before="0" w:after="0"/>
              <w:jc w:val="right"/>
              <w:rPr>
                <w:rFonts w:ascii="Arial" w:hAnsi="Arial" w:cs="Arial"/>
                <w:b/>
                <w:b/>
                <w:bCs/>
                <w:sz w:val="18"/>
                <w:szCs w:val="18"/>
              </w:rPr>
            </w:pPr>
            <w:r>
              <w:rPr>
                <w:rFonts w:eastAsia="Times New Roman" w:cs="Arial" w:ascii="Arial" w:hAnsi="Arial"/>
                <w:b/>
                <w:bCs/>
                <w:kern w:val="0"/>
                <w:sz w:val="14"/>
                <w:szCs w:val="14"/>
                <w:lang w:val="pt-BR" w:eastAsia="en-US" w:bidi="ar-SA"/>
              </w:rPr>
              <w:t>Muito baixo</w:t>
            </w:r>
            <w:r>
              <w:rPr>
                <w:rFonts w:eastAsia="Times New Roman" w:cs="Arial" w:ascii="Arial" w:hAnsi="Arial"/>
                <w:b/>
                <w:bCs/>
                <w:kern w:val="0"/>
                <w:sz w:val="18"/>
                <w:szCs w:val="18"/>
                <w:lang w:val="pt-BR" w:eastAsia="en-US" w:bidi="ar-SA"/>
              </w:rPr>
              <w:t xml:space="preserve"> 1</w:t>
            </w:r>
          </w:p>
        </w:tc>
        <w:tc>
          <w:tcPr>
            <w:tcW w:w="1220" w:type="dxa"/>
            <w:tcBorders/>
            <w:shd w:color="auto" w:fill="00B050"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c>
          <w:tcPr>
            <w:tcW w:w="1276" w:type="dxa"/>
            <w:tcBorders/>
            <w:shd w:color="auto" w:fill="00B050"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color w:val="0070C0"/>
                <w:kern w:val="0"/>
                <w:sz w:val="16"/>
                <w:szCs w:val="16"/>
                <w:lang w:val="pt-BR" w:eastAsia="en-US" w:bidi="ar-SA"/>
              </w:rPr>
              <w:t>Risco 2</w:t>
            </w:r>
          </w:p>
        </w:tc>
        <w:tc>
          <w:tcPr>
            <w:tcW w:w="1417" w:type="dxa"/>
            <w:tcBorders/>
            <w:shd w:color="auto" w:fill="00B050"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c>
          <w:tcPr>
            <w:tcW w:w="1134" w:type="dxa"/>
            <w:tcBorders/>
            <w:shd w:color="auto" w:fill="FFD966" w:themeFill="accent4" w:themeFillTint="99"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c>
          <w:tcPr>
            <w:tcW w:w="1190" w:type="dxa"/>
            <w:tcBorders/>
            <w:shd w:color="auto" w:fill="FFD966" w:themeFill="accent4" w:themeFillTint="99" w:val="clear"/>
            <w:vAlign w:val="center"/>
          </w:tcPr>
          <w:p>
            <w:pPr>
              <w:pStyle w:val="Normal"/>
              <w:widowControl/>
              <w:tabs>
                <w:tab w:val="clear" w:pos="708"/>
                <w:tab w:val="left" w:pos="979" w:leader="none"/>
              </w:tabs>
              <w:spacing w:lineRule="auto" w:line="240" w:before="0" w:after="0"/>
              <w:jc w:val="center"/>
              <w:rPr>
                <w:rFonts w:ascii="Arial" w:hAnsi="Arial" w:cs="Arial"/>
                <w:sz w:val="16"/>
                <w:szCs w:val="16"/>
              </w:rPr>
            </w:pPr>
            <w:r>
              <w:rPr>
                <w:rFonts w:eastAsia="Times New Roman" w:cs="Arial" w:ascii="Arial" w:hAnsi="Arial"/>
                <w:kern w:val="0"/>
                <w:sz w:val="22"/>
                <w:szCs w:val="22"/>
                <w:lang w:val="pt-BR" w:eastAsia="en-US" w:bidi="ar-SA"/>
              </w:rPr>
            </w:r>
          </w:p>
        </w:tc>
      </w:tr>
      <w:tr>
        <w:trPr>
          <w:trHeight w:val="57" w:hRule="atLeast"/>
        </w:trPr>
        <w:tc>
          <w:tcPr>
            <w:tcW w:w="567" w:type="dxa"/>
            <w:tcBorders>
              <w:top w:val="nil"/>
              <w:left w:val="nil"/>
              <w:bottom w:val="nil"/>
              <w:right w:val="nil"/>
            </w:tcBorders>
          </w:tcPr>
          <w:p>
            <w:pPr>
              <w:pStyle w:val="Normal"/>
              <w:widowControl/>
              <w:tabs>
                <w:tab w:val="clear" w:pos="708"/>
                <w:tab w:val="left" w:pos="979" w:leader="none"/>
              </w:tabs>
              <w:spacing w:lineRule="auto" w:line="240" w:before="0" w:after="0"/>
              <w:jc w:val="center"/>
              <w:rPr>
                <w:rFonts w:ascii="Arial" w:hAnsi="Arial" w:cs="Arial"/>
                <w:b/>
                <w:b/>
                <w:bCs/>
                <w:sz w:val="20"/>
                <w:szCs w:val="20"/>
              </w:rPr>
            </w:pPr>
            <w:r>
              <w:rPr>
                <w:rFonts w:eastAsia="Times New Roman" w:cs="Arial" w:ascii="Arial" w:hAnsi="Arial"/>
                <w:b/>
                <w:bCs/>
                <w:kern w:val="0"/>
                <w:sz w:val="22"/>
                <w:szCs w:val="22"/>
                <w:lang w:val="pt-BR" w:eastAsia="en-US" w:bidi="ar-SA"/>
              </w:rPr>
            </w:r>
          </w:p>
        </w:tc>
        <w:tc>
          <w:tcPr>
            <w:tcW w:w="1558" w:type="dxa"/>
            <w:tcBorders>
              <w:top w:val="nil"/>
              <w:left w:val="nil"/>
              <w:bottom w:val="nil"/>
              <w:right w:val="nil"/>
            </w:tcBorders>
            <w:vAlign w:val="center"/>
          </w:tcPr>
          <w:p>
            <w:pPr>
              <w:pStyle w:val="Normal"/>
              <w:widowControl/>
              <w:tabs>
                <w:tab w:val="clear" w:pos="708"/>
                <w:tab w:val="left" w:pos="979" w:leader="none"/>
              </w:tabs>
              <w:spacing w:lineRule="auto" w:line="240" w:before="0" w:after="0"/>
              <w:jc w:val="center"/>
              <w:rPr>
                <w:rFonts w:ascii="Arial" w:hAnsi="Arial" w:cs="Arial"/>
                <w:b/>
                <w:b/>
                <w:bCs/>
                <w:sz w:val="20"/>
                <w:szCs w:val="20"/>
              </w:rPr>
            </w:pPr>
            <w:r>
              <w:rPr>
                <w:rFonts w:eastAsia="Times New Roman" w:cs="Arial" w:ascii="Arial" w:hAnsi="Arial"/>
                <w:b/>
                <w:bCs/>
                <w:kern w:val="0"/>
                <w:sz w:val="22"/>
                <w:szCs w:val="22"/>
                <w:lang w:val="pt-BR" w:eastAsia="en-US" w:bidi="ar-SA"/>
              </w:rPr>
            </w:r>
          </w:p>
        </w:tc>
        <w:tc>
          <w:tcPr>
            <w:tcW w:w="1220" w:type="dxa"/>
            <w:tcBorders>
              <w:left w:val="nil"/>
              <w:right w:val="nil"/>
            </w:tcBorders>
          </w:tcPr>
          <w:p>
            <w:pPr>
              <w:pStyle w:val="Normal"/>
              <w:widowControl/>
              <w:tabs>
                <w:tab w:val="clear" w:pos="708"/>
                <w:tab w:val="left" w:pos="979" w:leader="none"/>
              </w:tabs>
              <w:spacing w:lineRule="auto" w:line="240" w:before="0" w:after="60"/>
              <w:jc w:val="center"/>
              <w:rPr>
                <w:rFonts w:ascii="Arial" w:hAnsi="Arial" w:cs="Arial"/>
                <w:b/>
                <w:b/>
                <w:bCs/>
                <w:sz w:val="16"/>
                <w:szCs w:val="16"/>
              </w:rPr>
            </w:pPr>
            <w:r>
              <w:rPr>
                <w:rFonts w:eastAsia="Times New Roman" w:cs="Arial" w:ascii="Arial" w:hAnsi="Arial"/>
                <w:b/>
                <w:bCs/>
                <w:kern w:val="0"/>
                <w:sz w:val="16"/>
                <w:szCs w:val="16"/>
                <w:lang w:val="pt-BR" w:eastAsia="en-US" w:bidi="ar-SA"/>
              </w:rPr>
              <w:t>1</w:t>
            </w:r>
          </w:p>
          <w:p>
            <w:pPr>
              <w:pStyle w:val="Normal"/>
              <w:widowControl/>
              <w:tabs>
                <w:tab w:val="clear" w:pos="708"/>
                <w:tab w:val="left" w:pos="979" w:leader="none"/>
              </w:tabs>
              <w:spacing w:lineRule="auto" w:line="240" w:before="0" w:after="60"/>
              <w:jc w:val="center"/>
              <w:rPr>
                <w:rFonts w:ascii="Arial" w:hAnsi="Arial" w:cs="Arial"/>
                <w:b/>
                <w:b/>
                <w:bCs/>
                <w:sz w:val="14"/>
                <w:szCs w:val="14"/>
              </w:rPr>
            </w:pPr>
            <w:r>
              <w:rPr>
                <w:rFonts w:eastAsia="Times New Roman" w:cs="Arial" w:ascii="Arial" w:hAnsi="Arial"/>
                <w:b/>
                <w:bCs/>
                <w:kern w:val="0"/>
                <w:sz w:val="14"/>
                <w:szCs w:val="14"/>
                <w:lang w:val="pt-BR" w:eastAsia="en-US" w:bidi="ar-SA"/>
              </w:rPr>
              <w:t>Raro</w:t>
            </w:r>
          </w:p>
        </w:tc>
        <w:tc>
          <w:tcPr>
            <w:tcW w:w="1276" w:type="dxa"/>
            <w:tcBorders>
              <w:left w:val="nil"/>
              <w:right w:val="nil"/>
            </w:tcBorders>
          </w:tcPr>
          <w:p>
            <w:pPr>
              <w:pStyle w:val="Normal"/>
              <w:widowControl/>
              <w:tabs>
                <w:tab w:val="clear" w:pos="708"/>
                <w:tab w:val="left" w:pos="979" w:leader="none"/>
              </w:tabs>
              <w:spacing w:lineRule="auto" w:line="240" w:before="0" w:after="60"/>
              <w:jc w:val="center"/>
              <w:rPr>
                <w:rFonts w:ascii="Arial" w:hAnsi="Arial" w:cs="Arial"/>
                <w:b/>
                <w:b/>
                <w:bCs/>
                <w:sz w:val="16"/>
                <w:szCs w:val="16"/>
              </w:rPr>
            </w:pPr>
            <w:r>
              <w:rPr>
                <w:rFonts w:eastAsia="Times New Roman" w:cs="Arial" w:ascii="Arial" w:hAnsi="Arial"/>
                <w:b/>
                <w:bCs/>
                <w:kern w:val="0"/>
                <w:sz w:val="16"/>
                <w:szCs w:val="16"/>
                <w:lang w:val="pt-BR" w:eastAsia="en-US" w:bidi="ar-SA"/>
              </w:rPr>
              <w:t>2</w:t>
            </w:r>
          </w:p>
          <w:p>
            <w:pPr>
              <w:pStyle w:val="Normal"/>
              <w:widowControl/>
              <w:tabs>
                <w:tab w:val="clear" w:pos="708"/>
                <w:tab w:val="left" w:pos="979" w:leader="none"/>
              </w:tabs>
              <w:spacing w:lineRule="auto" w:line="240" w:before="0" w:after="60"/>
              <w:jc w:val="center"/>
              <w:rPr>
                <w:rFonts w:ascii="Arial" w:hAnsi="Arial" w:cs="Arial"/>
                <w:b/>
                <w:b/>
                <w:bCs/>
                <w:sz w:val="14"/>
                <w:szCs w:val="14"/>
              </w:rPr>
            </w:pPr>
            <w:r>
              <w:rPr>
                <w:rFonts w:eastAsia="Times New Roman" w:cs="Arial" w:ascii="Arial" w:hAnsi="Arial"/>
                <w:b/>
                <w:bCs/>
                <w:kern w:val="0"/>
                <w:sz w:val="14"/>
                <w:szCs w:val="14"/>
                <w:lang w:val="pt-BR" w:eastAsia="en-US" w:bidi="ar-SA"/>
              </w:rPr>
              <w:t>Pouco Provável</w:t>
            </w:r>
          </w:p>
        </w:tc>
        <w:tc>
          <w:tcPr>
            <w:tcW w:w="1417" w:type="dxa"/>
            <w:tcBorders>
              <w:left w:val="nil"/>
              <w:right w:val="nil"/>
            </w:tcBorders>
          </w:tcPr>
          <w:p>
            <w:pPr>
              <w:pStyle w:val="Normal"/>
              <w:widowControl/>
              <w:tabs>
                <w:tab w:val="clear" w:pos="708"/>
                <w:tab w:val="left" w:pos="979" w:leader="none"/>
              </w:tabs>
              <w:spacing w:lineRule="auto" w:line="240" w:before="0" w:after="60"/>
              <w:jc w:val="center"/>
              <w:rPr>
                <w:rFonts w:ascii="Arial" w:hAnsi="Arial" w:cs="Arial"/>
                <w:b/>
                <w:b/>
                <w:bCs/>
                <w:sz w:val="16"/>
                <w:szCs w:val="16"/>
              </w:rPr>
            </w:pPr>
            <w:r>
              <w:rPr>
                <w:rFonts w:eastAsia="Times New Roman" w:cs="Arial" w:ascii="Arial" w:hAnsi="Arial"/>
                <w:b/>
                <w:bCs/>
                <w:kern w:val="0"/>
                <w:sz w:val="16"/>
                <w:szCs w:val="16"/>
                <w:lang w:val="pt-BR" w:eastAsia="en-US" w:bidi="ar-SA"/>
              </w:rPr>
              <w:t>3</w:t>
            </w:r>
          </w:p>
          <w:p>
            <w:pPr>
              <w:pStyle w:val="Normal"/>
              <w:widowControl/>
              <w:tabs>
                <w:tab w:val="clear" w:pos="708"/>
                <w:tab w:val="left" w:pos="979" w:leader="none"/>
              </w:tabs>
              <w:spacing w:lineRule="auto" w:line="240" w:before="0" w:after="60"/>
              <w:jc w:val="center"/>
              <w:rPr>
                <w:rFonts w:ascii="Arial" w:hAnsi="Arial" w:cs="Arial"/>
                <w:b/>
                <w:b/>
                <w:bCs/>
                <w:sz w:val="14"/>
                <w:szCs w:val="14"/>
              </w:rPr>
            </w:pPr>
            <w:r>
              <w:rPr>
                <w:rFonts w:eastAsia="Times New Roman" w:cs="Arial" w:ascii="Arial" w:hAnsi="Arial"/>
                <w:b/>
                <w:bCs/>
                <w:kern w:val="0"/>
                <w:sz w:val="14"/>
                <w:szCs w:val="14"/>
                <w:lang w:val="pt-BR" w:eastAsia="en-US" w:bidi="ar-SA"/>
              </w:rPr>
              <w:t>Provável</w:t>
            </w:r>
          </w:p>
        </w:tc>
        <w:tc>
          <w:tcPr>
            <w:tcW w:w="1134" w:type="dxa"/>
            <w:tcBorders>
              <w:left w:val="nil"/>
              <w:right w:val="nil"/>
            </w:tcBorders>
          </w:tcPr>
          <w:p>
            <w:pPr>
              <w:pStyle w:val="Normal"/>
              <w:widowControl/>
              <w:tabs>
                <w:tab w:val="clear" w:pos="708"/>
                <w:tab w:val="left" w:pos="979" w:leader="none"/>
              </w:tabs>
              <w:spacing w:lineRule="auto" w:line="240" w:before="0" w:after="60"/>
              <w:jc w:val="center"/>
              <w:rPr>
                <w:rFonts w:ascii="Arial" w:hAnsi="Arial" w:cs="Arial"/>
                <w:b/>
                <w:b/>
                <w:bCs/>
                <w:sz w:val="16"/>
                <w:szCs w:val="16"/>
              </w:rPr>
            </w:pPr>
            <w:r>
              <w:rPr>
                <w:rFonts w:eastAsia="Times New Roman" w:cs="Arial" w:ascii="Arial" w:hAnsi="Arial"/>
                <w:b/>
                <w:bCs/>
                <w:kern w:val="0"/>
                <w:sz w:val="16"/>
                <w:szCs w:val="16"/>
                <w:lang w:val="pt-BR" w:eastAsia="en-US" w:bidi="ar-SA"/>
              </w:rPr>
              <w:t>4</w:t>
            </w:r>
          </w:p>
          <w:p>
            <w:pPr>
              <w:pStyle w:val="Normal"/>
              <w:widowControl/>
              <w:tabs>
                <w:tab w:val="clear" w:pos="708"/>
                <w:tab w:val="left" w:pos="979" w:leader="none"/>
              </w:tabs>
              <w:spacing w:lineRule="auto" w:line="240" w:before="0" w:after="60"/>
              <w:jc w:val="center"/>
              <w:rPr>
                <w:rFonts w:ascii="Arial" w:hAnsi="Arial" w:cs="Arial"/>
                <w:b/>
                <w:b/>
                <w:bCs/>
                <w:sz w:val="14"/>
                <w:szCs w:val="14"/>
              </w:rPr>
            </w:pPr>
            <w:r>
              <w:rPr>
                <w:rFonts w:eastAsia="Times New Roman" w:cs="Arial" w:ascii="Arial" w:hAnsi="Arial"/>
                <w:b/>
                <w:bCs/>
                <w:kern w:val="0"/>
                <w:sz w:val="14"/>
                <w:szCs w:val="14"/>
                <w:lang w:val="pt-BR" w:eastAsia="en-US" w:bidi="ar-SA"/>
              </w:rPr>
              <w:t>Muito Provável</w:t>
            </w:r>
          </w:p>
        </w:tc>
        <w:tc>
          <w:tcPr>
            <w:tcW w:w="1190" w:type="dxa"/>
            <w:tcBorders>
              <w:left w:val="nil"/>
              <w:right w:val="nil"/>
            </w:tcBorders>
          </w:tcPr>
          <w:p>
            <w:pPr>
              <w:pStyle w:val="Normal"/>
              <w:widowControl/>
              <w:tabs>
                <w:tab w:val="clear" w:pos="708"/>
                <w:tab w:val="left" w:pos="979" w:leader="none"/>
              </w:tabs>
              <w:spacing w:lineRule="auto" w:line="240" w:before="0" w:after="60"/>
              <w:jc w:val="center"/>
              <w:rPr>
                <w:rFonts w:ascii="Arial" w:hAnsi="Arial" w:cs="Arial"/>
                <w:b/>
                <w:b/>
                <w:bCs/>
                <w:sz w:val="16"/>
                <w:szCs w:val="16"/>
              </w:rPr>
            </w:pPr>
            <w:r>
              <w:rPr>
                <w:rFonts w:eastAsia="Times New Roman" w:cs="Arial" w:ascii="Arial" w:hAnsi="Arial"/>
                <w:b/>
                <w:bCs/>
                <w:kern w:val="0"/>
                <w:sz w:val="16"/>
                <w:szCs w:val="16"/>
                <w:lang w:val="pt-BR" w:eastAsia="en-US" w:bidi="ar-SA"/>
              </w:rPr>
              <w:t>5</w:t>
            </w:r>
          </w:p>
          <w:p>
            <w:pPr>
              <w:pStyle w:val="Normal"/>
              <w:widowControl/>
              <w:tabs>
                <w:tab w:val="clear" w:pos="708"/>
                <w:tab w:val="left" w:pos="979" w:leader="none"/>
              </w:tabs>
              <w:spacing w:lineRule="auto" w:line="240" w:before="0" w:after="60"/>
              <w:jc w:val="center"/>
              <w:rPr>
                <w:rFonts w:ascii="Arial" w:hAnsi="Arial" w:cs="Arial"/>
                <w:b/>
                <w:b/>
                <w:bCs/>
                <w:sz w:val="14"/>
                <w:szCs w:val="14"/>
              </w:rPr>
            </w:pPr>
            <w:r>
              <w:rPr>
                <w:rFonts w:eastAsia="Times New Roman" w:cs="Arial" w:ascii="Arial" w:hAnsi="Arial"/>
                <w:b/>
                <w:bCs/>
                <w:kern w:val="0"/>
                <w:sz w:val="14"/>
                <w:szCs w:val="14"/>
                <w:lang w:val="pt-BR" w:eastAsia="en-US" w:bidi="ar-SA"/>
              </w:rPr>
              <w:t>Praticamente certo</w:t>
            </w:r>
          </w:p>
        </w:tc>
      </w:tr>
      <w:tr>
        <w:trPr>
          <w:trHeight w:val="447" w:hRule="atLeast"/>
        </w:trPr>
        <w:tc>
          <w:tcPr>
            <w:tcW w:w="567" w:type="dxa"/>
            <w:tcBorders>
              <w:top w:val="nil"/>
              <w:left w:val="nil"/>
              <w:bottom w:val="nil"/>
              <w:right w:val="nil"/>
            </w:tcBorders>
          </w:tcPr>
          <w:p>
            <w:pPr>
              <w:pStyle w:val="Normal"/>
              <w:widowControl/>
              <w:tabs>
                <w:tab w:val="clear" w:pos="708"/>
                <w:tab w:val="left" w:pos="979" w:leader="none"/>
              </w:tabs>
              <w:spacing w:lineRule="auto" w:line="240" w:before="0" w:after="0"/>
              <w:jc w:val="center"/>
              <w:rPr>
                <w:rFonts w:ascii="Arial" w:hAnsi="Arial" w:cs="Arial"/>
                <w:b/>
                <w:b/>
                <w:bCs/>
                <w:sz w:val="20"/>
                <w:szCs w:val="20"/>
              </w:rPr>
            </w:pPr>
            <w:r>
              <w:rPr>
                <w:rFonts w:eastAsia="Times New Roman" w:cs="Arial" w:ascii="Arial" w:hAnsi="Arial"/>
                <w:b/>
                <w:bCs/>
                <w:kern w:val="0"/>
                <w:sz w:val="22"/>
                <w:szCs w:val="22"/>
                <w:lang w:val="pt-BR" w:eastAsia="en-US" w:bidi="ar-SA"/>
              </w:rPr>
            </w:r>
          </w:p>
        </w:tc>
        <w:tc>
          <w:tcPr>
            <w:tcW w:w="1558" w:type="dxa"/>
            <w:tcBorders>
              <w:top w:val="nil"/>
              <w:left w:val="nil"/>
              <w:bottom w:val="nil"/>
              <w:right w:val="nil"/>
            </w:tcBorders>
            <w:vAlign w:val="center"/>
          </w:tcPr>
          <w:p>
            <w:pPr>
              <w:pStyle w:val="Normal"/>
              <w:widowControl/>
              <w:tabs>
                <w:tab w:val="clear" w:pos="708"/>
                <w:tab w:val="left" w:pos="979" w:leader="none"/>
              </w:tabs>
              <w:spacing w:lineRule="auto" w:line="240" w:before="0" w:after="0"/>
              <w:jc w:val="center"/>
              <w:rPr>
                <w:rFonts w:ascii="Arial" w:hAnsi="Arial" w:cs="Arial"/>
                <w:b/>
                <w:b/>
                <w:bCs/>
                <w:sz w:val="20"/>
                <w:szCs w:val="20"/>
              </w:rPr>
            </w:pPr>
            <w:r>
              <w:rPr>
                <w:rFonts w:eastAsia="Times New Roman" w:cs="Arial" w:ascii="Arial" w:hAnsi="Arial"/>
                <w:b/>
                <w:bCs/>
                <w:kern w:val="0"/>
                <w:sz w:val="22"/>
                <w:szCs w:val="22"/>
                <w:lang w:val="pt-BR" w:eastAsia="en-US" w:bidi="ar-SA"/>
              </w:rPr>
            </w:r>
          </w:p>
        </w:tc>
        <w:tc>
          <w:tcPr>
            <w:tcW w:w="6237" w:type="dxa"/>
            <w:gridSpan w:val="5"/>
            <w:tcBorders>
              <w:left w:val="nil"/>
              <w:bottom w:val="nil"/>
              <w:right w:val="nil"/>
            </w:tcBorders>
          </w:tcPr>
          <w:p>
            <w:pPr>
              <w:pStyle w:val="Normal"/>
              <w:widowControl/>
              <w:tabs>
                <w:tab w:val="clear" w:pos="708"/>
                <w:tab w:val="left" w:pos="979" w:leader="none"/>
              </w:tabs>
              <w:spacing w:lineRule="auto" w:line="240" w:before="60" w:after="0"/>
              <w:jc w:val="center"/>
              <w:rPr>
                <w:rFonts w:ascii="Arial" w:hAnsi="Arial" w:cs="Arial"/>
                <w:b/>
                <w:b/>
                <w:bCs/>
                <w:sz w:val="18"/>
                <w:szCs w:val="18"/>
              </w:rPr>
            </w:pPr>
            <w:r>
              <w:rPr>
                <w:rFonts w:eastAsia="Times New Roman" w:cs="Arial" w:ascii="Arial" w:hAnsi="Arial"/>
                <w:b/>
                <w:bCs/>
                <w:kern w:val="0"/>
                <w:sz w:val="18"/>
                <w:szCs w:val="18"/>
                <w:lang w:val="pt-BR" w:eastAsia="en-US" w:bidi="ar-SA"/>
              </w:rPr>
              <w:t>PROBABILIDADE</w:t>
            </w:r>
          </w:p>
        </w:tc>
      </w:tr>
    </w:tbl>
    <w:p>
      <w:pPr>
        <w:sectPr>
          <w:headerReference w:type="default" r:id="rId5"/>
          <w:footerReference w:type="default" r:id="rId6"/>
          <w:type w:val="nextPage"/>
          <w:pgSz w:orient="landscape" w:w="16838" w:h="11906"/>
          <w:pgMar w:left="1134" w:right="1134" w:header="709" w:top="1134" w:footer="709" w:bottom="1134" w:gutter="0"/>
          <w:pgNumType w:fmt="decimal"/>
          <w:formProt w:val="false"/>
          <w:textDirection w:val="lrTb"/>
          <w:docGrid w:type="default" w:linePitch="360" w:charSpace="4096"/>
        </w:sectPr>
      </w:pPr>
    </w:p>
    <w:p>
      <w:pPr>
        <w:pStyle w:val="Normal"/>
        <w:tabs>
          <w:tab w:val="clear" w:pos="708"/>
          <w:tab w:val="left" w:pos="979" w:leader="none"/>
        </w:tabs>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jc w:val="both"/>
        <w:rPr>
          <w:rFonts w:ascii="Arial" w:hAnsi="Arial" w:cs="Arial"/>
          <w:b/>
          <w:b/>
          <w:bCs/>
          <w:sz w:val="18"/>
          <w:szCs w:val="18"/>
        </w:rPr>
      </w:pPr>
      <w:r>
        <w:rPr>
          <w:rFonts w:cs="Arial" w:ascii="Arial" w:hAnsi="Arial"/>
          <w:b/>
          <w:bCs/>
          <w:sz w:val="18"/>
          <w:szCs w:val="18"/>
        </w:rPr>
        <w:t>Responsável(is) pela Elaboração do ETP:</w:t>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Normal"/>
        <w:spacing w:lineRule="auto" w:line="240" w:before="0" w:after="0"/>
        <w:jc w:val="center"/>
        <w:rPr>
          <w:rFonts w:ascii="Arial" w:hAnsi="Arial" w:cs="Arial"/>
          <w:i/>
          <w:i/>
          <w:iCs/>
          <w:color w:val="AEAAAA" w:themeColor="background2" w:themeShade="bf"/>
          <w:sz w:val="18"/>
          <w:szCs w:val="18"/>
        </w:rPr>
      </w:pPr>
      <w:r>
        <w:rPr>
          <w:rFonts w:cs="Arial" w:ascii="Arial" w:hAnsi="Arial"/>
          <w:i/>
          <w:iCs/>
          <w:color w:val="AEAAAA" w:themeColor="background2" w:themeShade="bf"/>
          <w:sz w:val="18"/>
          <w:szCs w:val="18"/>
        </w:rPr>
        <w:t>(assinado eletronicamente)</w:t>
      </w:r>
    </w:p>
    <w:p>
      <w:pPr>
        <w:pStyle w:val="Normal"/>
        <w:spacing w:lineRule="auto" w:line="240" w:before="0" w:after="0"/>
        <w:jc w:val="center"/>
        <w:rPr>
          <w:rFonts w:ascii="Arial" w:hAnsi="Arial" w:cs="Arial"/>
          <w:color w:val="FF0000"/>
          <w:sz w:val="18"/>
          <w:szCs w:val="18"/>
        </w:rPr>
      </w:pPr>
      <w:r>
        <w:rPr>
          <w:rFonts w:cs="Arial" w:ascii="Arial" w:hAnsi="Arial"/>
          <w:color w:val="FF0000"/>
          <w:sz w:val="18"/>
          <w:szCs w:val="18"/>
        </w:rPr>
        <w:t>Nome</w:t>
      </w:r>
    </w:p>
    <w:p>
      <w:pPr>
        <w:pStyle w:val="Normal"/>
        <w:spacing w:lineRule="auto" w:line="240" w:before="0" w:after="0"/>
        <w:jc w:val="center"/>
        <w:rPr>
          <w:rFonts w:ascii="Arial" w:hAnsi="Arial" w:cs="Arial"/>
          <w:color w:val="FF0000"/>
          <w:sz w:val="18"/>
          <w:szCs w:val="18"/>
        </w:rPr>
      </w:pPr>
      <w:r>
        <w:rPr>
          <w:rFonts w:cs="Arial" w:ascii="Arial" w:hAnsi="Arial"/>
          <w:color w:val="FF0000"/>
          <w:sz w:val="18"/>
          <w:szCs w:val="18"/>
        </w:rPr>
        <w:t>Setor</w:t>
      </w:r>
    </w:p>
    <w:p>
      <w:pPr>
        <w:pStyle w:val="Normal"/>
        <w:spacing w:lineRule="auto" w:line="240" w:before="0" w:after="0"/>
        <w:jc w:val="center"/>
        <w:rPr>
          <w:rFonts w:ascii="Arial" w:hAnsi="Arial" w:cs="Arial"/>
          <w:color w:val="FF0000"/>
          <w:sz w:val="18"/>
          <w:szCs w:val="18"/>
        </w:rPr>
      </w:pPr>
      <w:r>
        <w:rPr>
          <w:rFonts w:cs="Arial" w:ascii="Arial" w:hAnsi="Arial"/>
          <w:color w:val="FF0000"/>
          <w:sz w:val="18"/>
          <w:szCs w:val="18"/>
        </w:rPr>
        <w:t>Unidade</w:t>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Normal"/>
        <w:spacing w:lineRule="auto" w:line="240" w:before="0" w:after="0"/>
        <w:rPr>
          <w:rFonts w:ascii="Arial" w:hAnsi="Arial" w:eastAsia="Calibri" w:cs="Arial"/>
          <w:kern w:val="2"/>
          <w:sz w:val="18"/>
          <w:szCs w:val="18"/>
          <w:lang w:eastAsia="zh-CN"/>
        </w:rPr>
      </w:pPr>
      <w:r>
        <w:rPr>
          <w:rFonts w:eastAsia="Calibri" w:cs="Arial" w:ascii="Arial" w:hAnsi="Arial"/>
          <w:kern w:val="2"/>
          <w:sz w:val="18"/>
          <w:szCs w:val="18"/>
          <w:lang w:eastAsia="zh-CN"/>
        </w:rPr>
      </w:r>
    </w:p>
    <w:p>
      <w:pPr>
        <w:pStyle w:val="Normal"/>
        <w:spacing w:lineRule="auto" w:line="240" w:before="0" w:after="0"/>
        <w:rPr>
          <w:rFonts w:ascii="Arial" w:hAnsi="Arial" w:eastAsia="Calibri" w:cs="Arial"/>
          <w:kern w:val="2"/>
          <w:sz w:val="18"/>
          <w:szCs w:val="18"/>
          <w:lang w:eastAsia="zh-CN"/>
        </w:rPr>
      </w:pPr>
      <w:r>
        <w:rPr>
          <w:rFonts w:eastAsia="Calibri" w:cs="Arial" w:ascii="Arial" w:hAnsi="Arial"/>
          <w:b/>
          <w:bCs/>
          <w:kern w:val="2"/>
          <w:sz w:val="18"/>
          <w:szCs w:val="18"/>
          <w:lang w:eastAsia="zh-CN"/>
        </w:rPr>
        <w:t>Data da Elaboração</w:t>
      </w:r>
      <w:r>
        <w:rPr>
          <w:rFonts w:eastAsia="Calibri" w:cs="Arial" w:ascii="Arial" w:hAnsi="Arial"/>
          <w:kern w:val="2"/>
          <w:sz w:val="18"/>
          <w:szCs w:val="18"/>
          <w:lang w:eastAsia="zh-CN"/>
        </w:rPr>
        <w:t xml:space="preserve">: </w:t>
      </w:r>
      <w:r>
        <w:rPr>
          <w:rFonts w:eastAsia="Calibri" w:cs="Arial" w:ascii="Arial" w:hAnsi="Arial"/>
          <w:color w:val="FF0000"/>
          <w:kern w:val="2"/>
          <w:sz w:val="18"/>
          <w:szCs w:val="18"/>
          <w:lang w:eastAsia="zh-CN"/>
        </w:rPr>
        <w:t xml:space="preserve">xx </w:t>
      </w:r>
      <w:r>
        <w:rPr>
          <w:rFonts w:eastAsia="Calibri" w:cs="Arial" w:ascii="Arial" w:hAnsi="Arial"/>
          <w:kern w:val="2"/>
          <w:sz w:val="18"/>
          <w:szCs w:val="18"/>
          <w:lang w:eastAsia="zh-CN"/>
        </w:rPr>
        <w:t xml:space="preserve">de </w:t>
      </w:r>
      <w:r>
        <w:rPr>
          <w:rFonts w:eastAsia="Calibri" w:cs="Arial" w:ascii="Arial" w:hAnsi="Arial"/>
          <w:color w:val="FF0000"/>
          <w:kern w:val="2"/>
          <w:sz w:val="18"/>
          <w:szCs w:val="18"/>
          <w:lang w:eastAsia="zh-CN"/>
        </w:rPr>
        <w:t xml:space="preserve">xxx </w:t>
      </w:r>
      <w:r>
        <w:rPr>
          <w:rFonts w:eastAsia="Calibri" w:cs="Arial" w:ascii="Arial" w:hAnsi="Arial"/>
          <w:kern w:val="2"/>
          <w:sz w:val="18"/>
          <w:szCs w:val="18"/>
          <w:lang w:eastAsia="zh-CN"/>
        </w:rPr>
        <w:t xml:space="preserve">de </w:t>
      </w:r>
      <w:r>
        <w:rPr>
          <w:rFonts w:eastAsia="Calibri" w:cs="Arial" w:ascii="Arial" w:hAnsi="Arial"/>
          <w:color w:val="FF0000"/>
          <w:kern w:val="2"/>
          <w:sz w:val="18"/>
          <w:szCs w:val="18"/>
          <w:lang w:eastAsia="zh-CN"/>
        </w:rPr>
        <w:t>xxxx</w:t>
      </w:r>
      <w:r>
        <w:rPr>
          <w:rFonts w:eastAsia="Calibri" w:cs="Arial" w:ascii="Arial" w:hAnsi="Arial"/>
          <w:kern w:val="2"/>
          <w:sz w:val="18"/>
          <w:szCs w:val="18"/>
          <w:lang w:eastAsia="zh-CN"/>
        </w:rPr>
        <w:t>.</w:t>
      </w:r>
    </w:p>
    <w:p>
      <w:pPr>
        <w:pStyle w:val="Normal"/>
        <w:spacing w:lineRule="auto" w:line="240" w:before="0" w:after="0"/>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tabs>
          <w:tab w:val="clear" w:pos="708"/>
          <w:tab w:val="left" w:pos="979" w:leader="none"/>
        </w:tabs>
        <w:rPr>
          <w:rFonts w:ascii="Arial" w:hAnsi="Arial" w:cs="Arial"/>
          <w:sz w:val="20"/>
          <w:szCs w:val="20"/>
        </w:rPr>
      </w:pPr>
      <w:r>
        <w:rPr/>
      </w:r>
    </w:p>
    <w:p>
      <w:pPr>
        <w:pStyle w:val="Normal"/>
        <w:tabs>
          <w:tab w:val="clear" w:pos="708"/>
          <w:tab w:val="left" w:pos="979" w:leader="none"/>
        </w:tabs>
        <w:rPr>
          <w:rFonts w:ascii="Arial" w:hAnsi="Arial" w:cs="Arial"/>
          <w:sz w:val="20"/>
          <w:szCs w:val="20"/>
        </w:rPr>
      </w:pPr>
      <w:r>
        <w:rPr/>
      </w:r>
    </w:p>
    <w:p>
      <w:pPr>
        <w:pStyle w:val="Normal"/>
        <w:tabs>
          <w:tab w:val="clear" w:pos="708"/>
          <w:tab w:val="left" w:pos="979" w:leader="none"/>
        </w:tabs>
        <w:jc w:val="center"/>
        <w:rPr>
          <w:b/>
          <w:b/>
          <w:bCs/>
          <w:sz w:val="22"/>
          <w:szCs w:val="22"/>
        </w:rPr>
      </w:pPr>
      <w:r>
        <w:rPr>
          <w:b/>
          <w:bCs/>
          <w:sz w:val="22"/>
          <w:szCs w:val="22"/>
        </w:rPr>
        <w:t>DESPACHO DE APROVAÇÃO DA AUTORIDADE MÁXIMA</w:t>
      </w:r>
    </w:p>
    <w:p>
      <w:pPr>
        <w:pStyle w:val="Normal"/>
        <w:suppressAutoHyphens w:val="false"/>
        <w:autoSpaceDE w:val="false"/>
        <w:spacing w:before="0" w:after="200"/>
        <w:ind w:firstLine="708"/>
        <w:jc w:val="both"/>
        <w:rPr>
          <w:rFonts w:ascii="Arial" w:hAnsi="Arial" w:cs="Arial"/>
          <w:bCs/>
        </w:rPr>
      </w:pPr>
      <w:r>
        <w:rPr>
          <w:sz w:val="20"/>
          <w:szCs w:val="20"/>
        </w:rPr>
      </w:r>
    </w:p>
    <w:p>
      <w:pPr>
        <w:pStyle w:val="Normal"/>
        <w:suppressAutoHyphens w:val="false"/>
        <w:autoSpaceDE w:val="false"/>
        <w:spacing w:before="0" w:after="200"/>
        <w:ind w:firstLine="708"/>
        <w:jc w:val="both"/>
        <w:rPr>
          <w:sz w:val="20"/>
          <w:szCs w:val="20"/>
        </w:rPr>
      </w:pPr>
      <w:r>
        <w:rPr>
          <w:rFonts w:cs="Arial" w:ascii="Arial" w:hAnsi="Arial"/>
          <w:bCs/>
          <w:sz w:val="20"/>
          <w:szCs w:val="20"/>
        </w:rPr>
        <w:t xml:space="preserve">Em cumprimento ao estabelecido no </w:t>
      </w:r>
      <w:r>
        <w:rPr>
          <w:rFonts w:cs="Arial" w:ascii="Arial" w:hAnsi="Arial"/>
          <w:bCs/>
          <w:i/>
          <w:iCs/>
          <w:sz w:val="20"/>
          <w:szCs w:val="20"/>
        </w:rPr>
        <w:t xml:space="preserve">parágrafo único </w:t>
      </w:r>
      <w:r>
        <w:rPr>
          <w:rFonts w:cs="Arial" w:ascii="Arial" w:hAnsi="Arial"/>
          <w:bCs/>
          <w:i/>
          <w:iCs/>
          <w:sz w:val="20"/>
          <w:szCs w:val="20"/>
        </w:rPr>
        <w:t>do</w:t>
      </w:r>
      <w:r>
        <w:rPr>
          <w:rFonts w:cs="Arial" w:ascii="Arial" w:hAnsi="Arial"/>
          <w:bCs/>
          <w:sz w:val="20"/>
          <w:szCs w:val="20"/>
        </w:rPr>
        <w:t xml:space="preserve"> </w:t>
      </w:r>
      <w:r>
        <w:rPr>
          <w:rFonts w:cs="Arial" w:ascii="Arial" w:hAnsi="Arial"/>
          <w:bCs/>
          <w:i/>
          <w:iCs/>
          <w:sz w:val="20"/>
          <w:szCs w:val="20"/>
        </w:rPr>
        <w:t>art. 334 do Decreto Estadual nº 10.086</w:t>
      </w:r>
      <w:r>
        <w:rPr>
          <w:rFonts w:cs="Arial" w:ascii="Arial" w:hAnsi="Arial"/>
          <w:bCs/>
          <w:sz w:val="20"/>
          <w:szCs w:val="20"/>
        </w:rPr>
        <w:t xml:space="preserve"> de janeiro de 2022:</w:t>
      </w:r>
    </w:p>
    <w:p>
      <w:pPr>
        <w:pStyle w:val="Normal"/>
        <w:numPr>
          <w:ilvl w:val="0"/>
          <w:numId w:val="5"/>
        </w:numPr>
        <w:suppressAutoHyphens w:val="false"/>
        <w:autoSpaceDE w:val="false"/>
        <w:spacing w:before="0" w:after="200"/>
        <w:jc w:val="both"/>
        <w:rPr>
          <w:sz w:val="20"/>
          <w:szCs w:val="20"/>
        </w:rPr>
      </w:pPr>
      <w:r>
        <w:rPr>
          <w:rFonts w:cs="Arial" w:ascii="Arial" w:hAnsi="Arial"/>
          <w:b/>
          <w:bCs/>
          <w:sz w:val="20"/>
          <w:szCs w:val="20"/>
        </w:rPr>
        <w:t>Aprovo</w:t>
      </w:r>
      <w:r>
        <w:rPr>
          <w:rFonts w:cs="Arial" w:ascii="Arial" w:hAnsi="Arial"/>
          <w:bCs/>
          <w:sz w:val="20"/>
          <w:szCs w:val="20"/>
        </w:rPr>
        <w:t xml:space="preserve"> o </w:t>
      </w:r>
      <w:r>
        <w:rPr>
          <w:rFonts w:cs="Arial" w:ascii="Arial" w:hAnsi="Arial"/>
          <w:bCs/>
          <w:sz w:val="20"/>
          <w:szCs w:val="20"/>
        </w:rPr>
        <w:t xml:space="preserve">presente </w:t>
      </w:r>
      <w:r>
        <w:rPr>
          <w:rFonts w:cs="Arial" w:ascii="Arial" w:hAnsi="Arial"/>
          <w:bCs/>
          <w:sz w:val="20"/>
          <w:szCs w:val="20"/>
        </w:rPr>
        <w:t>Estudo Técnico Preliminar – ETP elaborado pela área técnica competente;</w:t>
      </w:r>
    </w:p>
    <w:p>
      <w:pPr>
        <w:pStyle w:val="Normal"/>
        <w:numPr>
          <w:ilvl w:val="0"/>
          <w:numId w:val="5"/>
        </w:numPr>
        <w:suppressAutoHyphens w:val="false"/>
        <w:autoSpaceDE w:val="false"/>
        <w:spacing w:before="0" w:after="200"/>
        <w:jc w:val="both"/>
        <w:rPr>
          <w:sz w:val="20"/>
          <w:szCs w:val="20"/>
        </w:rPr>
      </w:pPr>
      <w:r>
        <w:rPr>
          <w:rFonts w:cs="Arial" w:ascii="Arial" w:hAnsi="Arial"/>
          <w:b/>
          <w:bCs/>
          <w:sz w:val="20"/>
          <w:szCs w:val="20"/>
        </w:rPr>
        <w:t xml:space="preserve">Ratifico </w:t>
      </w:r>
      <w:r>
        <w:rPr>
          <w:rFonts w:cs="Arial" w:ascii="Arial" w:hAnsi="Arial"/>
          <w:bCs/>
          <w:sz w:val="20"/>
          <w:szCs w:val="20"/>
        </w:rPr>
        <w:t>a justificativa que embasa a necessidade da contratação;</w:t>
      </w:r>
    </w:p>
    <w:p>
      <w:pPr>
        <w:pStyle w:val="Normal"/>
        <w:suppressAutoHyphens w:val="false"/>
        <w:autoSpaceDE w:val="false"/>
        <w:spacing w:before="0" w:after="200"/>
        <w:ind w:firstLine="708"/>
        <w:jc w:val="both"/>
        <w:rPr>
          <w:rFonts w:ascii="Arial" w:hAnsi="Arial" w:cs="Arial"/>
          <w:bCs/>
          <w:sz w:val="20"/>
          <w:szCs w:val="20"/>
        </w:rPr>
      </w:pPr>
      <w:r>
        <w:rPr>
          <w:rFonts w:cs="Arial" w:ascii="Arial" w:hAnsi="Arial"/>
          <w:bCs/>
          <w:sz w:val="20"/>
          <w:szCs w:val="20"/>
        </w:rPr>
      </w:r>
    </w:p>
    <w:p>
      <w:pPr>
        <w:pStyle w:val="Normal"/>
        <w:suppressAutoHyphens w:val="false"/>
        <w:autoSpaceDE w:val="false"/>
        <w:spacing w:before="0" w:after="200"/>
        <w:ind w:firstLine="708"/>
        <w:jc w:val="both"/>
        <w:rPr>
          <w:rFonts w:ascii="Arial" w:hAnsi="Arial" w:cs="Arial"/>
          <w:bCs/>
          <w:sz w:val="20"/>
          <w:szCs w:val="20"/>
        </w:rPr>
      </w:pPr>
      <w:r>
        <w:rPr>
          <w:rFonts w:cs="Arial" w:ascii="Arial" w:hAnsi="Arial"/>
          <w:bCs/>
          <w:sz w:val="20"/>
          <w:szCs w:val="20"/>
        </w:rPr>
        <w:t>Ainda, com base na Motivação do Ato elaborada pela área técnica:</w:t>
      </w:r>
    </w:p>
    <w:p>
      <w:pPr>
        <w:pStyle w:val="Normal"/>
        <w:numPr>
          <w:ilvl w:val="0"/>
          <w:numId w:val="5"/>
        </w:numPr>
        <w:suppressAutoHyphens w:val="false"/>
        <w:autoSpaceDE w:val="false"/>
        <w:spacing w:before="0" w:after="200"/>
        <w:jc w:val="both"/>
        <w:rPr>
          <w:sz w:val="20"/>
          <w:szCs w:val="20"/>
        </w:rPr>
      </w:pPr>
      <w:r>
        <w:rPr>
          <w:rFonts w:cs="Arial" w:ascii="Arial" w:hAnsi="Arial"/>
          <w:b/>
          <w:bCs/>
          <w:sz w:val="20"/>
          <w:szCs w:val="20"/>
        </w:rPr>
        <w:t>Atesto</w:t>
      </w:r>
      <w:r>
        <w:rPr>
          <w:rFonts w:cs="Arial" w:ascii="Arial" w:hAnsi="Arial"/>
          <w:bCs/>
          <w:sz w:val="20"/>
          <w:szCs w:val="20"/>
        </w:rPr>
        <w:t xml:space="preserve"> o alinhamento da Contratação ao Planejamento Estratégico da </w:t>
      </w:r>
      <w:r>
        <w:rPr>
          <w:rFonts w:cs="Arial" w:ascii="Arial" w:hAnsi="Arial"/>
          <w:bCs/>
          <w:sz w:val="20"/>
          <w:szCs w:val="20"/>
        </w:rPr>
        <w:t>instituição</w:t>
      </w:r>
      <w:r>
        <w:rPr>
          <w:rFonts w:cs="Arial" w:ascii="Arial" w:hAnsi="Arial"/>
          <w:bCs/>
          <w:sz w:val="20"/>
          <w:szCs w:val="20"/>
        </w:rPr>
        <w:t>;</w:t>
      </w:r>
    </w:p>
    <w:p>
      <w:pPr>
        <w:pStyle w:val="Normal"/>
        <w:numPr>
          <w:ilvl w:val="0"/>
          <w:numId w:val="5"/>
        </w:numPr>
        <w:suppressAutoHyphens w:val="false"/>
        <w:autoSpaceDE w:val="false"/>
        <w:spacing w:before="0" w:after="200"/>
        <w:jc w:val="both"/>
        <w:rPr>
          <w:sz w:val="20"/>
          <w:szCs w:val="20"/>
        </w:rPr>
      </w:pPr>
      <w:r>
        <w:rPr>
          <w:rFonts w:cs="Arial" w:ascii="Arial" w:hAnsi="Arial"/>
          <w:b/>
          <w:bCs/>
          <w:sz w:val="20"/>
          <w:szCs w:val="20"/>
        </w:rPr>
        <w:t>Atesto</w:t>
      </w:r>
      <w:r>
        <w:rPr>
          <w:rFonts w:cs="Arial" w:ascii="Arial" w:hAnsi="Arial"/>
          <w:bCs/>
          <w:sz w:val="20"/>
          <w:szCs w:val="20"/>
        </w:rPr>
        <w:t xml:space="preserve"> o alinhamento da Plano de Contratações Anual – PCA </w:t>
      </w:r>
      <w:r>
        <w:rPr>
          <w:rFonts w:cs="Arial" w:ascii="Arial" w:hAnsi="Arial"/>
          <w:bCs/>
          <w:sz w:val="20"/>
          <w:szCs w:val="20"/>
        </w:rPr>
        <w:t>da instituição</w:t>
      </w:r>
      <w:r>
        <w:rPr>
          <w:rFonts w:cs="Arial" w:ascii="Arial" w:hAnsi="Arial"/>
          <w:bCs/>
          <w:sz w:val="20"/>
          <w:szCs w:val="20"/>
        </w:rPr>
        <w:t>;</w:t>
      </w:r>
    </w:p>
    <w:p>
      <w:pPr>
        <w:pStyle w:val="Normal"/>
        <w:numPr>
          <w:ilvl w:val="0"/>
          <w:numId w:val="5"/>
        </w:numPr>
        <w:suppressAutoHyphens w:val="false"/>
        <w:autoSpaceDE w:val="false"/>
        <w:spacing w:before="0" w:after="200"/>
        <w:jc w:val="both"/>
        <w:rPr>
          <w:sz w:val="20"/>
          <w:szCs w:val="20"/>
        </w:rPr>
      </w:pPr>
      <w:r>
        <w:rPr>
          <w:rFonts w:cs="Arial" w:ascii="Arial" w:hAnsi="Arial"/>
          <w:b/>
          <w:bCs/>
          <w:sz w:val="20"/>
          <w:szCs w:val="20"/>
        </w:rPr>
        <w:t>Ratifico</w:t>
      </w:r>
      <w:r>
        <w:rPr>
          <w:rFonts w:cs="Arial" w:ascii="Arial" w:hAnsi="Arial"/>
          <w:bCs/>
          <w:sz w:val="20"/>
          <w:szCs w:val="20"/>
        </w:rPr>
        <w:t xml:space="preserve"> os elementos contidos no orçamento estimativo e no cronograma físico-financeiro de desembolso;</w:t>
      </w:r>
    </w:p>
    <w:p>
      <w:pPr>
        <w:pStyle w:val="Normal"/>
        <w:suppressAutoHyphens w:val="false"/>
        <w:autoSpaceDE w:val="false"/>
        <w:spacing w:before="0" w:after="200"/>
        <w:ind w:hanging="0"/>
        <w:jc w:val="both"/>
        <w:rPr>
          <w:sz w:val="20"/>
          <w:szCs w:val="20"/>
        </w:rPr>
      </w:pPr>
      <w:r>
        <w:rPr>
          <w:sz w:val="20"/>
          <w:szCs w:val="20"/>
        </w:rPr>
      </w:r>
    </w:p>
    <w:p>
      <w:pPr>
        <w:pStyle w:val="Normal"/>
        <w:suppressAutoHyphens w:val="false"/>
        <w:autoSpaceDE w:val="false"/>
        <w:spacing w:before="0" w:after="200"/>
        <w:ind w:hanging="0"/>
        <w:jc w:val="both"/>
        <w:rPr>
          <w:sz w:val="20"/>
          <w:szCs w:val="20"/>
        </w:rPr>
      </w:pPr>
      <w:r>
        <w:rPr>
          <w:sz w:val="20"/>
          <w:szCs w:val="20"/>
        </w:rPr>
      </w:r>
    </w:p>
    <w:p>
      <w:pPr>
        <w:pStyle w:val="Western"/>
        <w:spacing w:before="0" w:after="0"/>
        <w:jc w:val="center"/>
        <w:rPr>
          <w:rFonts w:eastAsia="Calibri"/>
          <w:i/>
          <w:i/>
          <w:color w:val="808080"/>
          <w:sz w:val="20"/>
          <w:szCs w:val="20"/>
        </w:rPr>
      </w:pPr>
      <w:r>
        <w:rPr>
          <w:rFonts w:eastAsia="Calibri"/>
          <w:i/>
          <w:color w:val="808080"/>
          <w:sz w:val="20"/>
          <w:szCs w:val="20"/>
        </w:rPr>
        <w:t>(assinado eletronicamente)</w:t>
      </w:r>
    </w:p>
    <w:p>
      <w:pPr>
        <w:pStyle w:val="NormalWeb"/>
        <w:spacing w:before="0" w:after="0"/>
        <w:jc w:val="center"/>
        <w:rPr>
          <w:rFonts w:ascii="Arial" w:hAnsi="Arial" w:eastAsia="Calibri" w:cs="Arial"/>
          <w:color w:val="C9211E"/>
          <w:sz w:val="20"/>
          <w:szCs w:val="20"/>
        </w:rPr>
      </w:pPr>
      <w:r>
        <w:rPr>
          <w:rFonts w:eastAsia="Calibri" w:cs="Arial" w:ascii="Arial" w:hAnsi="Arial"/>
          <w:color w:val="C9211E"/>
          <w:sz w:val="20"/>
          <w:szCs w:val="20"/>
        </w:rPr>
        <w:t>(nome)</w:t>
      </w:r>
    </w:p>
    <w:p>
      <w:pPr>
        <w:pStyle w:val="NormalWeb"/>
        <w:spacing w:before="0" w:after="0"/>
        <w:jc w:val="center"/>
        <w:rPr>
          <w:rFonts w:ascii="Arial" w:hAnsi="Arial" w:eastAsia="Calibri" w:cs="Arial"/>
          <w:color w:val="C9211E"/>
          <w:sz w:val="20"/>
          <w:szCs w:val="20"/>
        </w:rPr>
      </w:pPr>
      <w:r>
        <w:rPr>
          <w:rFonts w:eastAsia="Calibri" w:cs="Arial" w:ascii="Arial" w:hAnsi="Arial"/>
          <w:color w:val="C9211E"/>
          <w:sz w:val="20"/>
          <w:szCs w:val="20"/>
        </w:rPr>
        <w:t>Cargo (autoridade máxima)</w:t>
      </w:r>
    </w:p>
    <w:p>
      <w:pPr>
        <w:pStyle w:val="NormalWeb"/>
        <w:suppressAutoHyphens w:val="false"/>
        <w:autoSpaceDE w:val="false"/>
        <w:spacing w:before="0" w:after="0"/>
        <w:ind w:hanging="0"/>
        <w:jc w:val="center"/>
        <w:rPr>
          <w:rFonts w:ascii="Arial" w:hAnsi="Arial" w:eastAsia="Calibri" w:cs="Arial"/>
          <w:color w:val="C9211E"/>
          <w:sz w:val="20"/>
          <w:szCs w:val="20"/>
        </w:rPr>
      </w:pPr>
      <w:r>
        <w:rPr>
          <w:rFonts w:eastAsia="Calibri" w:cs="Arial" w:ascii="Arial" w:hAnsi="Arial"/>
          <w:color w:val="C9211E"/>
          <w:sz w:val="20"/>
          <w:szCs w:val="20"/>
        </w:rPr>
        <w:t>órgão/instituição</w:t>
      </w:r>
    </w:p>
    <w:sectPr>
      <w:headerReference w:type="default" r:id="rId7"/>
      <w:footerReference w:type="default" r:id="rId8"/>
      <w:type w:val="nextPage"/>
      <w:pgSz w:w="11906" w:h="16838"/>
      <w:pgMar w:left="1134" w:right="1134" w:header="709"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pranq eco sans">
    <w:charset w:val="00"/>
    <w:family w:val="roman"/>
    <w:pitch w:val="variable"/>
  </w:font>
  <w:font w:name="Arial">
    <w:charset w:val="00"/>
    <w:family w:val="roman"/>
    <w:pitch w:val="variable"/>
  </w:font>
  <w:font w:name="Wingdings">
    <w:charset w:val="02"/>
    <w:family w:val="roman"/>
    <w:pitch w:val="variable"/>
  </w:font>
  <w:font w:name="Leelawade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Fonts w:ascii="Times New Roman" w:hAnsi="Times New Roman" w:eastAsia="Times New Roman" w:cs="Times New Roman"/>
        <w:kern w:val="2"/>
        <w:sz w:val="14"/>
        <w:szCs w:val="14"/>
        <w:lang w:eastAsia="zh-CN"/>
      </w:rPr>
    </w:pPr>
    <w:r>
      <w:drawing>
        <wp:anchor behindDoc="1" distT="0" distB="0" distL="0" distR="0" simplePos="0" locked="0" layoutInCell="0" allowOverlap="1" relativeHeight="27">
          <wp:simplePos x="0" y="0"/>
          <wp:positionH relativeFrom="column">
            <wp:posOffset>6350</wp:posOffset>
          </wp:positionH>
          <wp:positionV relativeFrom="paragraph">
            <wp:posOffset>60325</wp:posOffset>
          </wp:positionV>
          <wp:extent cx="6120130" cy="48260"/>
          <wp:effectExtent l="0" t="0" r="0" b="0"/>
          <wp:wrapSquare wrapText="largest"/>
          <wp:docPr id="2"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
                  <pic:cNvPicPr>
                    <a:picLocks noChangeAspect="1" noChangeArrowheads="1"/>
                  </pic:cNvPicPr>
                </pic:nvPicPr>
                <pic:blipFill>
                  <a:blip r:embed="rId1"/>
                  <a:srcRect l="-162" t="-8374" r="-162" b="-8374"/>
                  <a:stretch>
                    <a:fillRect/>
                  </a:stretch>
                </pic:blipFill>
                <pic:spPr bwMode="auto">
                  <a:xfrm>
                    <a:off x="0" y="0"/>
                    <a:ext cx="6120130" cy="48260"/>
                  </a:xfrm>
                  <a:prstGeom prst="rect">
                    <a:avLst/>
                  </a:prstGeom>
                </pic:spPr>
              </pic:pic>
            </a:graphicData>
          </a:graphic>
        </wp:anchor>
      </w:drawing>
    </w:r>
    <w:r>
      <w:rPr>
        <w:rFonts w:eastAsia="Times New Roman" w:cs="Leelawadee" w:ascii="Leelawadee" w:hAnsi="Leelawadee"/>
        <w:b/>
        <w:bCs/>
        <w:color w:val="000000"/>
        <w:kern w:val="2"/>
        <w:sz w:val="14"/>
        <w:szCs w:val="14"/>
        <w:lang w:eastAsia="pt-BR"/>
      </w:rPr>
      <w:t>Coordenação de Governança me Aquisições | Diretoria Administrativa</w:t>
    </w:r>
  </w:p>
  <w:p>
    <w:pPr>
      <w:pStyle w:val="Normal"/>
      <w:spacing w:lineRule="auto" w:line="240" w:before="0" w:after="0"/>
      <w:jc w:val="center"/>
      <w:rPr>
        <w:rFonts w:ascii="Times New Roman" w:hAnsi="Times New Roman" w:eastAsia="Times New Roman" w:cs="Times New Roman"/>
        <w:kern w:val="2"/>
        <w:sz w:val="14"/>
        <w:szCs w:val="14"/>
        <w:lang w:eastAsia="zh-CN"/>
      </w:rPr>
    </w:pPr>
    <w:r>
      <w:rPr>
        <w:rFonts w:eastAsia="Times New Roman" w:cs="Leelawadee" w:ascii="Leelawadee" w:hAnsi="Leelawadee"/>
        <w:color w:val="000000"/>
        <w:kern w:val="2"/>
        <w:sz w:val="14"/>
        <w:szCs w:val="14"/>
        <w:lang w:eastAsia="pt-BR"/>
      </w:rPr>
      <w:t>Rua Piquiri, 170, Rebouças – 80.230-140 – Curitiba – Paraná – Brasil – Fone: (41) 3330-4754</w:t>
    </w:r>
  </w:p>
  <w:p>
    <w:pPr>
      <w:pStyle w:val="Normal"/>
      <w:spacing w:lineRule="auto" w:line="240" w:before="0" w:after="0"/>
      <w:jc w:val="center"/>
      <w:rPr>
        <w:rFonts w:ascii="Leelawadee" w:hAnsi="Leelawadee" w:eastAsia="Times New Roman" w:cs="Leelawadee"/>
        <w:kern w:val="2"/>
        <w:sz w:val="14"/>
        <w:szCs w:val="14"/>
        <w:lang w:eastAsia="pt-BR"/>
      </w:rPr>
    </w:pPr>
    <w:r>
      <w:rPr>
        <w:rFonts w:eastAsia="Times New Roman" w:cs="Leelawadee" w:ascii="Leelawadee" w:hAnsi="Leelawadee"/>
        <w:kern w:val="2"/>
        <w:sz w:val="14"/>
        <w:szCs w:val="14"/>
        <w:lang w:eastAsia="pt-BR"/>
      </w:rPr>
      <w:t xml:space="preserve">www.saude.pr.gov.br – </w:t>
    </w:r>
    <w:hyperlink r:id="rId2">
      <w:r>
        <w:rPr>
          <w:rStyle w:val="LinkdaInternet"/>
          <w:rFonts w:eastAsia="Times New Roman" w:cs="Leelawadee" w:ascii="Leelawadee" w:hAnsi="Leelawadee"/>
          <w:kern w:val="2"/>
          <w:sz w:val="14"/>
          <w:szCs w:val="14"/>
          <w:lang w:eastAsia="pt-BR"/>
        </w:rPr>
        <w:t>cgov.planejamento@sesa.pr.gov.br</w:t>
      </w:r>
    </w:hyperlink>
  </w:p>
  <w:p>
    <w:pPr>
      <w:pStyle w:val="Normal"/>
      <w:spacing w:lineRule="auto" w:line="240" w:before="0" w:after="0"/>
      <w:jc w:val="right"/>
      <w:rPr>
        <w:rFonts w:ascii="Times New Roman" w:hAnsi="Times New Roman" w:eastAsia="Times New Roman" w:cs="Times New Roman"/>
        <w:kern w:val="2"/>
        <w:sz w:val="14"/>
        <w:szCs w:val="14"/>
        <w:lang w:eastAsia="zh-CN"/>
      </w:rPr>
    </w:pPr>
    <w:r>
      <w:rPr>
        <w:rFonts w:eastAsia="Times New Roman" w:cs="Leelawadee" w:ascii="Leelawadee" w:hAnsi="Leelawadee"/>
        <w:kern w:val="2"/>
        <w:sz w:val="14"/>
        <w:szCs w:val="14"/>
        <w:lang w:eastAsia="pt-BR"/>
      </w:rPr>
      <w:t>Versão 3 – 13.04.2023</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Fonts w:ascii="Times New Roman" w:hAnsi="Times New Roman" w:eastAsia="Times New Roman" w:cs="Times New Roman"/>
        <w:kern w:val="2"/>
        <w:sz w:val="14"/>
        <w:szCs w:val="14"/>
        <w:lang w:eastAsia="zh-CN"/>
      </w:rPr>
    </w:pPr>
    <w:r>
      <w:drawing>
        <wp:anchor behindDoc="1" distT="0" distB="0" distL="0" distR="0" simplePos="0" locked="0" layoutInCell="0" allowOverlap="1" relativeHeight="29">
          <wp:simplePos x="0" y="0"/>
          <wp:positionH relativeFrom="column">
            <wp:posOffset>6350</wp:posOffset>
          </wp:positionH>
          <wp:positionV relativeFrom="paragraph">
            <wp:posOffset>60325</wp:posOffset>
          </wp:positionV>
          <wp:extent cx="6120130" cy="48260"/>
          <wp:effectExtent l="0" t="0" r="0" b="0"/>
          <wp:wrapSquare wrapText="largest"/>
          <wp:docPr id="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Id1"/>
                  <a:srcRect l="-162" t="-8374" r="-162" b="-8374"/>
                  <a:stretch>
                    <a:fillRect/>
                  </a:stretch>
                </pic:blipFill>
                <pic:spPr bwMode="auto">
                  <a:xfrm>
                    <a:off x="0" y="0"/>
                    <a:ext cx="6120130" cy="48260"/>
                  </a:xfrm>
                  <a:prstGeom prst="rect">
                    <a:avLst/>
                  </a:prstGeom>
                </pic:spPr>
              </pic:pic>
            </a:graphicData>
          </a:graphic>
        </wp:anchor>
      </w:drawing>
    </w:r>
    <w:r>
      <w:rPr>
        <w:rFonts w:eastAsia="Times New Roman" w:cs="Leelawadee" w:ascii="Leelawadee" w:hAnsi="Leelawadee"/>
        <w:b/>
        <w:bCs/>
        <w:color w:val="000000"/>
        <w:kern w:val="2"/>
        <w:sz w:val="14"/>
        <w:szCs w:val="14"/>
        <w:lang w:eastAsia="pt-BR"/>
      </w:rPr>
      <w:t>Coordenação de Governança me Aquisições | Diretoria Administrativa</w:t>
    </w:r>
  </w:p>
  <w:p>
    <w:pPr>
      <w:pStyle w:val="Normal"/>
      <w:spacing w:lineRule="auto" w:line="240" w:before="0" w:after="0"/>
      <w:jc w:val="center"/>
      <w:rPr>
        <w:rFonts w:ascii="Times New Roman" w:hAnsi="Times New Roman" w:eastAsia="Times New Roman" w:cs="Times New Roman"/>
        <w:kern w:val="2"/>
        <w:sz w:val="14"/>
        <w:szCs w:val="14"/>
        <w:lang w:eastAsia="zh-CN"/>
      </w:rPr>
    </w:pPr>
    <w:r>
      <w:rPr>
        <w:rFonts w:eastAsia="Times New Roman" w:cs="Leelawadee" w:ascii="Leelawadee" w:hAnsi="Leelawadee"/>
        <w:color w:val="000000"/>
        <w:kern w:val="2"/>
        <w:sz w:val="14"/>
        <w:szCs w:val="14"/>
        <w:lang w:eastAsia="pt-BR"/>
      </w:rPr>
      <w:t>Rua Piquiri, 170, Rebouças – 80.230-140 – Curitiba – Paraná – Brasil – Fone: (41) 3330-4754</w:t>
    </w:r>
  </w:p>
  <w:p>
    <w:pPr>
      <w:pStyle w:val="Normal"/>
      <w:spacing w:lineRule="auto" w:line="240" w:before="0" w:after="0"/>
      <w:jc w:val="center"/>
      <w:rPr>
        <w:rFonts w:ascii="Leelawadee" w:hAnsi="Leelawadee" w:eastAsia="Times New Roman" w:cs="Leelawadee"/>
        <w:kern w:val="2"/>
        <w:sz w:val="14"/>
        <w:szCs w:val="14"/>
        <w:lang w:eastAsia="pt-BR"/>
      </w:rPr>
    </w:pPr>
    <w:r>
      <w:rPr>
        <w:rFonts w:eastAsia="Times New Roman" w:cs="Leelawadee" w:ascii="Leelawadee" w:hAnsi="Leelawadee"/>
        <w:kern w:val="2"/>
        <w:sz w:val="14"/>
        <w:szCs w:val="14"/>
        <w:lang w:eastAsia="pt-BR"/>
      </w:rPr>
      <w:t xml:space="preserve">www.saude.pr.gov.br – </w:t>
    </w:r>
    <w:hyperlink r:id="rId2">
      <w:r>
        <w:rPr>
          <w:rStyle w:val="LinkdaInternet"/>
          <w:rFonts w:eastAsia="Times New Roman" w:cs="Leelawadee" w:ascii="Leelawadee" w:hAnsi="Leelawadee"/>
          <w:kern w:val="2"/>
          <w:sz w:val="14"/>
          <w:szCs w:val="14"/>
          <w:lang w:eastAsia="pt-BR"/>
        </w:rPr>
        <w:t>cgov.planejamento@sesa.pr.gov.br</w:t>
      </w:r>
    </w:hyperlink>
  </w:p>
  <w:p>
    <w:pPr>
      <w:pStyle w:val="Normal"/>
      <w:spacing w:lineRule="auto" w:line="240" w:before="0" w:after="0"/>
      <w:jc w:val="right"/>
      <w:rPr>
        <w:rFonts w:ascii="Times New Roman" w:hAnsi="Times New Roman" w:eastAsia="Times New Roman" w:cs="Times New Roman"/>
        <w:kern w:val="2"/>
        <w:sz w:val="14"/>
        <w:szCs w:val="14"/>
        <w:lang w:eastAsia="zh-CN"/>
      </w:rPr>
    </w:pPr>
    <w:r>
      <w:rPr>
        <w:rFonts w:eastAsia="Times New Roman" w:cs="Leelawadee" w:ascii="Leelawadee" w:hAnsi="Leelawadee"/>
        <w:kern w:val="2"/>
        <w:sz w:val="14"/>
        <w:szCs w:val="14"/>
        <w:lang w:eastAsia="pt-BR"/>
      </w:rPr>
      <w:t>Versão 3 – 13.04.2023</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Fonts w:ascii="Times New Roman" w:hAnsi="Times New Roman" w:eastAsia="Times New Roman" w:cs="Times New Roman"/>
        <w:kern w:val="2"/>
        <w:sz w:val="14"/>
        <w:szCs w:val="14"/>
        <w:lang w:eastAsia="zh-CN"/>
      </w:rPr>
    </w:pPr>
    <w:r>
      <w:drawing>
        <wp:anchor behindDoc="1" distT="0" distB="0" distL="0" distR="0" simplePos="0" locked="0" layoutInCell="0" allowOverlap="1" relativeHeight="31">
          <wp:simplePos x="0" y="0"/>
          <wp:positionH relativeFrom="column">
            <wp:posOffset>6350</wp:posOffset>
          </wp:positionH>
          <wp:positionV relativeFrom="paragraph">
            <wp:posOffset>60325</wp:posOffset>
          </wp:positionV>
          <wp:extent cx="6120130" cy="48260"/>
          <wp:effectExtent l="0" t="0" r="0" b="0"/>
          <wp:wrapSquare wrapText="largest"/>
          <wp:docPr id="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
                  <pic:cNvPicPr>
                    <a:picLocks noChangeAspect="1" noChangeArrowheads="1"/>
                  </pic:cNvPicPr>
                </pic:nvPicPr>
                <pic:blipFill>
                  <a:blip r:embed="rId1"/>
                  <a:srcRect l="-162" t="-8374" r="-162" b="-8374"/>
                  <a:stretch>
                    <a:fillRect/>
                  </a:stretch>
                </pic:blipFill>
                <pic:spPr bwMode="auto">
                  <a:xfrm>
                    <a:off x="0" y="0"/>
                    <a:ext cx="6120130" cy="48260"/>
                  </a:xfrm>
                  <a:prstGeom prst="rect">
                    <a:avLst/>
                  </a:prstGeom>
                </pic:spPr>
              </pic:pic>
            </a:graphicData>
          </a:graphic>
        </wp:anchor>
      </w:drawing>
    </w:r>
    <w:r>
      <w:rPr>
        <w:rFonts w:eastAsia="Times New Roman" w:cs="Leelawadee" w:ascii="Leelawadee" w:hAnsi="Leelawadee"/>
        <w:b/>
        <w:bCs/>
        <w:color w:val="000000"/>
        <w:kern w:val="2"/>
        <w:sz w:val="14"/>
        <w:szCs w:val="14"/>
        <w:lang w:eastAsia="pt-BR"/>
      </w:rPr>
      <w:t>Coordenação de Governança me Aquisições | Diretoria Administrativa</w:t>
    </w:r>
  </w:p>
  <w:p>
    <w:pPr>
      <w:pStyle w:val="Normal"/>
      <w:spacing w:lineRule="auto" w:line="240" w:before="0" w:after="0"/>
      <w:jc w:val="center"/>
      <w:rPr>
        <w:rFonts w:ascii="Times New Roman" w:hAnsi="Times New Roman" w:eastAsia="Times New Roman" w:cs="Times New Roman"/>
        <w:kern w:val="2"/>
        <w:sz w:val="14"/>
        <w:szCs w:val="14"/>
        <w:lang w:eastAsia="zh-CN"/>
      </w:rPr>
    </w:pPr>
    <w:r>
      <w:rPr>
        <w:rFonts w:eastAsia="Times New Roman" w:cs="Leelawadee" w:ascii="Leelawadee" w:hAnsi="Leelawadee"/>
        <w:color w:val="000000"/>
        <w:kern w:val="2"/>
        <w:sz w:val="14"/>
        <w:szCs w:val="14"/>
        <w:lang w:eastAsia="pt-BR"/>
      </w:rPr>
      <w:t>Rua Piquiri, 170, Rebouças – 80.230-140 – Curitiba – Paraná – Brasil – Fone: (41) 3330-4754</w:t>
    </w:r>
  </w:p>
  <w:p>
    <w:pPr>
      <w:pStyle w:val="Normal"/>
      <w:spacing w:lineRule="auto" w:line="240" w:before="0" w:after="0"/>
      <w:jc w:val="center"/>
      <w:rPr>
        <w:rFonts w:ascii="Leelawadee" w:hAnsi="Leelawadee" w:eastAsia="Times New Roman" w:cs="Leelawadee"/>
        <w:kern w:val="2"/>
        <w:sz w:val="14"/>
        <w:szCs w:val="14"/>
        <w:lang w:eastAsia="pt-BR"/>
      </w:rPr>
    </w:pPr>
    <w:r>
      <w:rPr>
        <w:rFonts w:eastAsia="Times New Roman" w:cs="Leelawadee" w:ascii="Leelawadee" w:hAnsi="Leelawadee"/>
        <w:kern w:val="2"/>
        <w:sz w:val="14"/>
        <w:szCs w:val="14"/>
        <w:lang w:eastAsia="pt-BR"/>
      </w:rPr>
      <w:t xml:space="preserve">www.saude.pr.gov.br – </w:t>
    </w:r>
    <w:hyperlink r:id="rId2">
      <w:r>
        <w:rPr>
          <w:rStyle w:val="LinkdaInternet"/>
          <w:rFonts w:eastAsia="Times New Roman" w:cs="Leelawadee" w:ascii="Leelawadee" w:hAnsi="Leelawadee"/>
          <w:kern w:val="2"/>
          <w:sz w:val="14"/>
          <w:szCs w:val="14"/>
          <w:lang w:eastAsia="pt-BR"/>
        </w:rPr>
        <w:t>cgov.planejamento@sesa.pr.gov.br</w:t>
      </w:r>
    </w:hyperlink>
  </w:p>
  <w:p>
    <w:pPr>
      <w:pStyle w:val="Normal"/>
      <w:spacing w:lineRule="auto" w:line="240" w:before="0" w:after="0"/>
      <w:jc w:val="right"/>
      <w:rPr>
        <w:rFonts w:ascii="Times New Roman" w:hAnsi="Times New Roman" w:eastAsia="Times New Roman" w:cs="Times New Roman"/>
        <w:kern w:val="2"/>
        <w:sz w:val="14"/>
        <w:szCs w:val="14"/>
        <w:lang w:eastAsia="zh-CN"/>
      </w:rPr>
    </w:pPr>
    <w:r>
      <w:rPr>
        <w:rFonts w:eastAsia="Times New Roman" w:cs="Leelawadee" w:ascii="Leelawadee" w:hAnsi="Leelawadee"/>
        <w:kern w:val="2"/>
        <w:sz w:val="14"/>
        <w:szCs w:val="14"/>
        <w:lang w:eastAsia="pt-BR"/>
      </w:rPr>
      <w:t>Versão 3 – 13.04.2023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7320" w:leader="none"/>
      </w:tabs>
      <w:suppressAutoHyphens w:val="true"/>
      <w:spacing w:lineRule="auto" w:line="240" w:before="0" w:after="0"/>
      <w:ind w:right="2608" w:hanging="0"/>
      <w:jc w:val="center"/>
      <w:rPr>
        <w:rFonts w:ascii="Leelawadee" w:hAnsi="Leelawadee" w:eastAsia="Times New Roman" w:cs="Leelawadee"/>
        <w:b/>
        <w:b/>
        <w:bCs/>
        <w:kern w:val="2"/>
        <w:sz w:val="24"/>
        <w:szCs w:val="24"/>
        <w:lang w:eastAsia="zh-CN"/>
      </w:rPr>
    </w:pPr>
    <w:r>
      <w:rPr>
        <w:rFonts w:eastAsia="Times New Roman" w:cs="Leelawadee" w:ascii="Leelawadee" w:hAnsi="Leelawadee"/>
        <w:b/>
        <w:bCs/>
        <w:kern w:val="2"/>
        <w:sz w:val="24"/>
        <w:szCs w:val="24"/>
        <w:lang w:eastAsia="zh-CN"/>
      </w:rPr>
      <w:drawing>
        <wp:anchor behindDoc="1" distT="0" distB="0" distL="0" distR="0" simplePos="0" locked="0" layoutInCell="0" allowOverlap="1" relativeHeight="14">
          <wp:simplePos x="0" y="0"/>
          <wp:positionH relativeFrom="margin">
            <wp:align>right</wp:align>
          </wp:positionH>
          <wp:positionV relativeFrom="paragraph">
            <wp:posOffset>-29845</wp:posOffset>
          </wp:positionV>
          <wp:extent cx="1298575" cy="654050"/>
          <wp:effectExtent l="0" t="0" r="0" b="0"/>
          <wp:wrapNone/>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1"/>
                  <a:srcRect l="-118" t="-231" r="-118" b="-231"/>
                  <a:stretch>
                    <a:fillRect/>
                  </a:stretch>
                </pic:blipFill>
                <pic:spPr bwMode="auto">
                  <a:xfrm>
                    <a:off x="0" y="0"/>
                    <a:ext cx="1298575" cy="654050"/>
                  </a:xfrm>
                  <a:prstGeom prst="rect">
                    <a:avLst/>
                  </a:prstGeom>
                </pic:spPr>
              </pic:pic>
            </a:graphicData>
          </a:graphic>
        </wp:anchor>
      </w:drawing>
    </w:r>
  </w:p>
  <w:p>
    <w:pPr>
      <w:pStyle w:val="Normal"/>
      <w:tabs>
        <w:tab w:val="clear" w:pos="708"/>
        <w:tab w:val="left" w:pos="7320" w:leader="none"/>
      </w:tabs>
      <w:suppressAutoHyphens w:val="true"/>
      <w:spacing w:lineRule="auto" w:line="240" w:before="0" w:after="0"/>
      <w:ind w:right="2608" w:hanging="0"/>
      <w:jc w:val="center"/>
      <w:rPr>
        <w:rFonts w:ascii="Times New Roman" w:hAnsi="Times New Roman" w:eastAsia="Times New Roman" w:cs="Times New Roman"/>
        <w:kern w:val="2"/>
        <w:sz w:val="20"/>
        <w:szCs w:val="20"/>
        <w:lang w:eastAsia="zh-CN"/>
      </w:rPr>
    </w:pPr>
    <w:r>
      <w:rPr>
        <w:rFonts w:eastAsia="Times New Roman" w:cs="Leelawadee" w:ascii="Leelawadee" w:hAnsi="Leelawadee"/>
        <w:b/>
        <w:bCs/>
        <w:kern w:val="2"/>
        <w:sz w:val="24"/>
        <w:szCs w:val="24"/>
        <w:lang w:eastAsia="zh-CN"/>
      </w:rPr>
      <w:t>SECRETARIA DE ESTADO DA SAÚDE</w:t>
    </w:r>
  </w:p>
  <w:p>
    <w:pPr>
      <w:pStyle w:val="Normal"/>
      <w:tabs>
        <w:tab w:val="clear" w:pos="708"/>
        <w:tab w:val="left" w:pos="7320" w:leader="none"/>
      </w:tabs>
      <w:suppressAutoHyphens w:val="true"/>
      <w:spacing w:lineRule="auto" w:line="240" w:before="0" w:after="0"/>
      <w:ind w:right="2608" w:hanging="0"/>
      <w:jc w:val="center"/>
      <w:rPr>
        <w:rFonts w:ascii="Leelawadee" w:hAnsi="Leelawadee" w:eastAsia="Times New Roman" w:cs="Leelawadee"/>
        <w:b/>
        <w:b/>
        <w:bCs/>
        <w:kern w:val="2"/>
        <w:sz w:val="24"/>
        <w:szCs w:val="24"/>
        <w:lang w:eastAsia="zh-CN"/>
      </w:rPr>
    </w:pPr>
    <w:r>
      <w:rPr>
        <w:rFonts w:eastAsia="Times New Roman" w:cs="Leelawadee" w:ascii="Leelawadee" w:hAnsi="Leelawadee"/>
        <w:b/>
        <w:bCs/>
        <w:kern w:val="2"/>
        <w:sz w:val="24"/>
        <w:szCs w:val="24"/>
        <w:lang w:eastAsia="zh-CN"/>
      </w:rPr>
      <w:t>DIRETORIA ADMINISTRATIVA</w:t>
    </w:r>
  </w:p>
  <w:p>
    <w:pPr>
      <w:pStyle w:val="Normal"/>
      <w:tabs>
        <w:tab w:val="clear" w:pos="708"/>
        <w:tab w:val="left" w:pos="7320" w:leader="none"/>
      </w:tabs>
      <w:suppressAutoHyphens w:val="true"/>
      <w:spacing w:lineRule="auto" w:line="240" w:before="0" w:after="0"/>
      <w:ind w:right="2608" w:hanging="0"/>
      <w:jc w:val="center"/>
      <w:rPr>
        <w:rFonts w:ascii="Times New Roman" w:hAnsi="Times New Roman" w:eastAsia="Times New Roman" w:cs="Times New Roman"/>
        <w:kern w:val="2"/>
        <w:sz w:val="20"/>
        <w:szCs w:val="20"/>
        <w:lang w:eastAsia="zh-CN"/>
      </w:rPr>
    </w:pPr>
    <w:r>
      <w:rPr>
        <w:rFonts w:eastAsia="Times New Roman" w:cs="Times New Roman" w:ascii="Times New Roman" w:hAnsi="Times New Roman"/>
        <w:kern w:val="2"/>
        <w:sz w:val="20"/>
        <w:szCs w:val="20"/>
        <w:lang w:eastAsia="zh-CN"/>
      </w:rPr>
    </w:r>
  </w:p>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7320" w:leader="none"/>
      </w:tabs>
      <w:suppressAutoHyphens w:val="true"/>
      <w:spacing w:lineRule="auto" w:line="240" w:before="0" w:after="0"/>
      <w:ind w:right="2608" w:hanging="0"/>
      <w:jc w:val="center"/>
      <w:rPr>
        <w:rFonts w:ascii="Leelawadee" w:hAnsi="Leelawadee" w:eastAsia="Times New Roman" w:cs="Leelawadee"/>
        <w:b/>
        <w:b/>
        <w:bCs/>
        <w:kern w:val="2"/>
        <w:sz w:val="24"/>
        <w:szCs w:val="24"/>
        <w:lang w:eastAsia="zh-CN"/>
      </w:rPr>
    </w:pPr>
    <w:r>
      <w:rPr>
        <w:rFonts w:eastAsia="Times New Roman" w:cs="Leelawadee" w:ascii="Leelawadee" w:hAnsi="Leelawadee"/>
        <w:b/>
        <w:bCs/>
        <w:kern w:val="2"/>
        <w:sz w:val="24"/>
        <w:szCs w:val="24"/>
        <w:lang w:eastAsia="zh-CN"/>
      </w:rPr>
      <w:drawing>
        <wp:anchor behindDoc="1" distT="0" distB="0" distL="0" distR="0" simplePos="0" locked="0" layoutInCell="0" allowOverlap="1" relativeHeight="28">
          <wp:simplePos x="0" y="0"/>
          <wp:positionH relativeFrom="margin">
            <wp:align>right</wp:align>
          </wp:positionH>
          <wp:positionV relativeFrom="paragraph">
            <wp:posOffset>-29845</wp:posOffset>
          </wp:positionV>
          <wp:extent cx="1298575" cy="654050"/>
          <wp:effectExtent l="0" t="0" r="0" b="0"/>
          <wp:wrapNone/>
          <wp:docPr id="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Id1"/>
                  <a:srcRect l="-118" t="-231" r="-118" b="-231"/>
                  <a:stretch>
                    <a:fillRect/>
                  </a:stretch>
                </pic:blipFill>
                <pic:spPr bwMode="auto">
                  <a:xfrm>
                    <a:off x="0" y="0"/>
                    <a:ext cx="1298575" cy="654050"/>
                  </a:xfrm>
                  <a:prstGeom prst="rect">
                    <a:avLst/>
                  </a:prstGeom>
                </pic:spPr>
              </pic:pic>
            </a:graphicData>
          </a:graphic>
        </wp:anchor>
      </w:drawing>
    </w:r>
  </w:p>
  <w:p>
    <w:pPr>
      <w:pStyle w:val="Normal"/>
      <w:tabs>
        <w:tab w:val="clear" w:pos="708"/>
        <w:tab w:val="left" w:pos="7320" w:leader="none"/>
      </w:tabs>
      <w:suppressAutoHyphens w:val="true"/>
      <w:spacing w:lineRule="auto" w:line="240" w:before="0" w:after="0"/>
      <w:ind w:right="2608" w:hanging="0"/>
      <w:jc w:val="center"/>
      <w:rPr>
        <w:rFonts w:ascii="Times New Roman" w:hAnsi="Times New Roman" w:eastAsia="Times New Roman" w:cs="Times New Roman"/>
        <w:kern w:val="2"/>
        <w:sz w:val="20"/>
        <w:szCs w:val="20"/>
        <w:lang w:eastAsia="zh-CN"/>
      </w:rPr>
    </w:pPr>
    <w:r>
      <w:rPr>
        <w:rFonts w:eastAsia="Times New Roman" w:cs="Leelawadee" w:ascii="Leelawadee" w:hAnsi="Leelawadee"/>
        <w:b/>
        <w:bCs/>
        <w:kern w:val="2"/>
        <w:sz w:val="24"/>
        <w:szCs w:val="24"/>
        <w:lang w:eastAsia="zh-CN"/>
      </w:rPr>
      <w:t>SECRETARIA DE ESTADO DA SAÚDE</w:t>
    </w:r>
  </w:p>
  <w:p>
    <w:pPr>
      <w:pStyle w:val="Normal"/>
      <w:tabs>
        <w:tab w:val="clear" w:pos="708"/>
        <w:tab w:val="left" w:pos="7320" w:leader="none"/>
      </w:tabs>
      <w:suppressAutoHyphens w:val="true"/>
      <w:spacing w:lineRule="auto" w:line="240" w:before="0" w:after="0"/>
      <w:ind w:right="2608" w:hanging="0"/>
      <w:jc w:val="center"/>
      <w:rPr>
        <w:rFonts w:ascii="Leelawadee" w:hAnsi="Leelawadee" w:eastAsia="Times New Roman" w:cs="Leelawadee"/>
        <w:b/>
        <w:b/>
        <w:bCs/>
        <w:kern w:val="2"/>
        <w:sz w:val="24"/>
        <w:szCs w:val="24"/>
        <w:lang w:eastAsia="zh-CN"/>
      </w:rPr>
    </w:pPr>
    <w:r>
      <w:rPr>
        <w:rFonts w:eastAsia="Times New Roman" w:cs="Leelawadee" w:ascii="Leelawadee" w:hAnsi="Leelawadee"/>
        <w:b/>
        <w:bCs/>
        <w:kern w:val="2"/>
        <w:sz w:val="24"/>
        <w:szCs w:val="24"/>
        <w:lang w:eastAsia="zh-CN"/>
      </w:rPr>
      <w:t>DIRETORIA ADMINISTRATIVA</w:t>
    </w:r>
  </w:p>
  <w:p>
    <w:pPr>
      <w:pStyle w:val="Normal"/>
      <w:tabs>
        <w:tab w:val="clear" w:pos="708"/>
        <w:tab w:val="left" w:pos="7320" w:leader="none"/>
      </w:tabs>
      <w:suppressAutoHyphens w:val="true"/>
      <w:spacing w:lineRule="auto" w:line="240" w:before="0" w:after="0"/>
      <w:ind w:right="2608" w:hanging="0"/>
      <w:jc w:val="center"/>
      <w:rPr>
        <w:rFonts w:ascii="Times New Roman" w:hAnsi="Times New Roman" w:eastAsia="Times New Roman" w:cs="Times New Roman"/>
        <w:kern w:val="2"/>
        <w:sz w:val="20"/>
        <w:szCs w:val="20"/>
        <w:lang w:eastAsia="zh-CN"/>
      </w:rPr>
    </w:pPr>
    <w:r>
      <w:rPr>
        <w:rFonts w:eastAsia="Times New Roman" w:cs="Times New Roman" w:ascii="Times New Roman" w:hAnsi="Times New Roman"/>
        <w:kern w:val="2"/>
        <w:sz w:val="20"/>
        <w:szCs w:val="20"/>
        <w:lang w:eastAsia="zh-CN"/>
      </w:rPr>
    </w:r>
  </w:p>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7320" w:leader="none"/>
      </w:tabs>
      <w:suppressAutoHyphens w:val="true"/>
      <w:spacing w:lineRule="auto" w:line="240" w:before="0" w:after="0"/>
      <w:ind w:right="2608" w:hanging="0"/>
      <w:jc w:val="center"/>
      <w:rPr>
        <w:rFonts w:ascii="Leelawadee" w:hAnsi="Leelawadee" w:eastAsia="Times New Roman" w:cs="Leelawadee"/>
        <w:b/>
        <w:b/>
        <w:bCs/>
        <w:kern w:val="2"/>
        <w:sz w:val="24"/>
        <w:szCs w:val="24"/>
        <w:lang w:eastAsia="zh-CN"/>
      </w:rPr>
    </w:pPr>
    <w:r>
      <w:rPr>
        <w:rFonts w:eastAsia="Times New Roman" w:cs="Leelawadee" w:ascii="Leelawadee" w:hAnsi="Leelawadee"/>
        <w:b/>
        <w:bCs/>
        <w:kern w:val="2"/>
        <w:sz w:val="24"/>
        <w:szCs w:val="24"/>
        <w:lang w:eastAsia="zh-CN"/>
      </w:rPr>
      <w:drawing>
        <wp:anchor behindDoc="1" distT="0" distB="0" distL="0" distR="0" simplePos="0" locked="0" layoutInCell="0" allowOverlap="1" relativeHeight="30">
          <wp:simplePos x="0" y="0"/>
          <wp:positionH relativeFrom="margin">
            <wp:align>right</wp:align>
          </wp:positionH>
          <wp:positionV relativeFrom="paragraph">
            <wp:posOffset>-29845</wp:posOffset>
          </wp:positionV>
          <wp:extent cx="1298575" cy="654050"/>
          <wp:effectExtent l="0" t="0" r="0" b="0"/>
          <wp:wrapNone/>
          <wp:docPr id="5"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
                  <pic:cNvPicPr>
                    <a:picLocks noChangeAspect="1" noChangeArrowheads="1"/>
                  </pic:cNvPicPr>
                </pic:nvPicPr>
                <pic:blipFill>
                  <a:blip r:embed="rId1"/>
                  <a:srcRect l="-118" t="-231" r="-118" b="-231"/>
                  <a:stretch>
                    <a:fillRect/>
                  </a:stretch>
                </pic:blipFill>
                <pic:spPr bwMode="auto">
                  <a:xfrm>
                    <a:off x="0" y="0"/>
                    <a:ext cx="1298575" cy="654050"/>
                  </a:xfrm>
                  <a:prstGeom prst="rect">
                    <a:avLst/>
                  </a:prstGeom>
                </pic:spPr>
              </pic:pic>
            </a:graphicData>
          </a:graphic>
        </wp:anchor>
      </w:drawing>
    </w:r>
  </w:p>
  <w:p>
    <w:pPr>
      <w:pStyle w:val="Normal"/>
      <w:tabs>
        <w:tab w:val="clear" w:pos="708"/>
        <w:tab w:val="left" w:pos="7320" w:leader="none"/>
      </w:tabs>
      <w:suppressAutoHyphens w:val="true"/>
      <w:spacing w:lineRule="auto" w:line="240" w:before="0" w:after="0"/>
      <w:ind w:right="2608" w:hanging="0"/>
      <w:jc w:val="center"/>
      <w:rPr>
        <w:rFonts w:ascii="Times New Roman" w:hAnsi="Times New Roman" w:eastAsia="Times New Roman" w:cs="Times New Roman"/>
        <w:kern w:val="2"/>
        <w:sz w:val="20"/>
        <w:szCs w:val="20"/>
        <w:lang w:eastAsia="zh-CN"/>
      </w:rPr>
    </w:pPr>
    <w:r>
      <w:rPr>
        <w:rFonts w:eastAsia="Times New Roman" w:cs="Leelawadee" w:ascii="Leelawadee" w:hAnsi="Leelawadee"/>
        <w:b/>
        <w:bCs/>
        <w:kern w:val="2"/>
        <w:sz w:val="24"/>
        <w:szCs w:val="24"/>
        <w:lang w:eastAsia="zh-CN"/>
      </w:rPr>
      <w:t>SECRETARIA DE ESTADO DA SAÚDE</w:t>
    </w:r>
  </w:p>
  <w:p>
    <w:pPr>
      <w:pStyle w:val="Normal"/>
      <w:tabs>
        <w:tab w:val="clear" w:pos="708"/>
        <w:tab w:val="left" w:pos="7320" w:leader="none"/>
      </w:tabs>
      <w:suppressAutoHyphens w:val="true"/>
      <w:spacing w:lineRule="auto" w:line="240" w:before="0" w:after="0"/>
      <w:ind w:right="2608" w:hanging="0"/>
      <w:jc w:val="center"/>
      <w:rPr>
        <w:rFonts w:ascii="Leelawadee" w:hAnsi="Leelawadee" w:eastAsia="Times New Roman" w:cs="Leelawadee"/>
        <w:b/>
        <w:b/>
        <w:bCs/>
        <w:kern w:val="2"/>
        <w:sz w:val="24"/>
        <w:szCs w:val="24"/>
        <w:lang w:eastAsia="zh-CN"/>
      </w:rPr>
    </w:pPr>
    <w:r>
      <w:rPr>
        <w:rFonts w:eastAsia="Times New Roman" w:cs="Leelawadee" w:ascii="Leelawadee" w:hAnsi="Leelawadee"/>
        <w:b/>
        <w:bCs/>
        <w:kern w:val="2"/>
        <w:sz w:val="24"/>
        <w:szCs w:val="24"/>
        <w:lang w:eastAsia="zh-CN"/>
      </w:rPr>
      <w:t>DIRETORIA ADMINISTRATIVA</w:t>
    </w:r>
  </w:p>
  <w:p>
    <w:pPr>
      <w:pStyle w:val="Normal"/>
      <w:tabs>
        <w:tab w:val="clear" w:pos="708"/>
        <w:tab w:val="left" w:pos="7320" w:leader="none"/>
      </w:tabs>
      <w:suppressAutoHyphens w:val="true"/>
      <w:spacing w:lineRule="auto" w:line="240" w:before="0" w:after="0"/>
      <w:ind w:right="2608" w:hanging="0"/>
      <w:jc w:val="center"/>
      <w:rPr>
        <w:rFonts w:ascii="Times New Roman" w:hAnsi="Times New Roman" w:eastAsia="Times New Roman" w:cs="Times New Roman"/>
        <w:kern w:val="2"/>
        <w:sz w:val="20"/>
        <w:szCs w:val="20"/>
        <w:lang w:eastAsia="zh-CN"/>
      </w:rPr>
    </w:pPr>
    <w:r>
      <w:rPr>
        <w:rFonts w:eastAsia="Times New Roman" w:cs="Times New Roman" w:ascii="Times New Roman" w:hAnsi="Times New Roman"/>
        <w:kern w:val="2"/>
        <w:sz w:val="20"/>
        <w:szCs w:val="20"/>
        <w:lang w:eastAsia="zh-CN"/>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1"/>
      <w:numFmt w:val="decimal"/>
      <w:lvlText w:val="%1"/>
      <w:lvlJc w:val="left"/>
      <w:pPr>
        <w:tabs>
          <w:tab w:val="num" w:pos="0"/>
        </w:tabs>
        <w:ind w:left="390" w:hanging="390"/>
      </w:pPr>
      <w:rPr>
        <w:b/>
      </w:rPr>
    </w:lvl>
    <w:lvl w:ilvl="1">
      <w:start w:val="11"/>
      <w:numFmt w:val="decimal"/>
      <w:lvlText w:val="%1.%2"/>
      <w:lvlJc w:val="left"/>
      <w:pPr>
        <w:tabs>
          <w:tab w:val="num" w:pos="0"/>
        </w:tabs>
        <w:ind w:left="390" w:hanging="39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3">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1"/>
        <w:szCs w:val="21"/>
        <w:bCs/>
        <w:rFonts w:ascii="Arial" w:hAnsi="Arial" w:cs="Arial"/>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b956af"/>
    <w:rPr/>
  </w:style>
  <w:style w:type="character" w:styleId="RodapChar" w:customStyle="1">
    <w:name w:val="Rodapé Char"/>
    <w:basedOn w:val="DefaultParagraphFont"/>
    <w:link w:val="Rodap"/>
    <w:uiPriority w:val="99"/>
    <w:qFormat/>
    <w:rsid w:val="00b956af"/>
    <w:rPr/>
  </w:style>
  <w:style w:type="character" w:styleId="LinkdaInternet">
    <w:name w:val="Link da Internet"/>
    <w:basedOn w:val="DefaultParagraphFont"/>
    <w:uiPriority w:val="99"/>
    <w:unhideWhenUsed/>
    <w:rsid w:val="00b34a5c"/>
    <w:rPr>
      <w:color w:val="0563C1" w:themeColor="hyperlink"/>
      <w:u w:val="single"/>
    </w:rPr>
  </w:style>
  <w:style w:type="character" w:styleId="UnresolvedMention">
    <w:name w:val="Unresolved Mention"/>
    <w:basedOn w:val="DefaultParagraphFont"/>
    <w:uiPriority w:val="99"/>
    <w:semiHidden/>
    <w:unhideWhenUsed/>
    <w:qFormat/>
    <w:rsid w:val="00b34a5c"/>
    <w:rPr>
      <w:color w:val="605E5C"/>
      <w:shd w:fill="E1DFDD" w:val="clear"/>
    </w:rPr>
  </w:style>
  <w:style w:type="character" w:styleId="Linkdainternetvisitado">
    <w:name w:val="Link da internet visitado"/>
    <w:basedOn w:val="DefaultParagraphFont"/>
    <w:uiPriority w:val="99"/>
    <w:semiHidden/>
    <w:unhideWhenUsed/>
    <w:rsid w:val="00a60dad"/>
    <w:rPr>
      <w:color w:val="954F72" w:themeColor="followedHyperlink"/>
      <w:u w:val="single"/>
    </w:rPr>
  </w:style>
  <w:style w:type="character" w:styleId="WW8Num9z0">
    <w:name w:val="WW8Num9z0"/>
    <w:qFormat/>
    <w:rPr>
      <w:rFonts w:ascii="Arial" w:hAnsi="Arial" w:cs="Arial"/>
      <w:bCs/>
      <w:sz w:val="21"/>
      <w:szCs w:val="21"/>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Refdenotaderodap">
    <w:name w:val="Ref. de nota de rodapé"/>
    <w:qFormat/>
    <w:rPr>
      <w:vertAlign w:val="superscript"/>
    </w:rPr>
  </w:style>
  <w:style w:type="character" w:styleId="Ncoradanotaderodap">
    <w:name w:val="Âncora da nota de rodapé"/>
    <w:rPr>
      <w:vertAlign w:val="superscript"/>
    </w:rPr>
  </w:style>
  <w:style w:type="character" w:styleId="Caracteresdenotaderodap">
    <w:name w:val="Caracteres de nota de rodapé"/>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e60089"/>
    <w:pPr>
      <w:spacing w:before="0" w:after="16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b956af"/>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b956af"/>
    <w:pPr>
      <w:tabs>
        <w:tab w:val="clear" w:pos="708"/>
        <w:tab w:val="center" w:pos="4252" w:leader="none"/>
        <w:tab w:val="right" w:pos="8504" w:leader="none"/>
      </w:tabs>
      <w:spacing w:lineRule="auto" w:line="240" w:before="0" w:after="0"/>
    </w:pPr>
    <w:rPr/>
  </w:style>
  <w:style w:type="paragraph" w:styleId="Standard" w:customStyle="1">
    <w:name w:val="Standard"/>
    <w:qFormat/>
    <w:rsid w:val="00eb61ab"/>
    <w:pPr>
      <w:widowControl/>
      <w:suppressAutoHyphens w:val="true"/>
      <w:bidi w:val="0"/>
      <w:spacing w:lineRule="auto" w:line="276" w:before="0" w:after="200"/>
      <w:jc w:val="left"/>
      <w:textAlignment w:val="baseline"/>
    </w:pPr>
    <w:rPr>
      <w:rFonts w:ascii="Spranq eco sans" w:hAnsi="Spranq eco sans" w:eastAsia="Times New Roman" w:cs="Spranq eco sans"/>
      <w:color w:val="auto"/>
      <w:kern w:val="2"/>
      <w:sz w:val="20"/>
      <w:szCs w:val="22"/>
      <w:lang w:eastAsia="zh-CN" w:val="pt-BR" w:bidi="ar-SA"/>
    </w:rPr>
  </w:style>
  <w:style w:type="paragraph" w:styleId="Textbody" w:customStyle="1">
    <w:name w:val="Text body"/>
    <w:basedOn w:val="Standard"/>
    <w:qFormat/>
    <w:rsid w:val="00eb61ab"/>
    <w:pPr>
      <w:spacing w:before="0" w:after="120"/>
    </w:pPr>
    <w:rPr/>
  </w:style>
  <w:style w:type="paragraph" w:styleId="Contedodatabela" w:customStyle="1">
    <w:name w:val="Conteúdo da tabela"/>
    <w:basedOn w:val="Standard"/>
    <w:qFormat/>
    <w:rsid w:val="00eb61ab"/>
    <w:pPr>
      <w:suppressLineNumbers/>
    </w:pPr>
    <w:rPr/>
  </w:style>
  <w:style w:type="paragraph" w:styleId="Default" w:customStyle="1">
    <w:name w:val="Default"/>
    <w:qFormat/>
    <w:rsid w:val="000e72da"/>
    <w:pPr>
      <w:widowControl/>
      <w:bidi w:val="0"/>
      <w:spacing w:lineRule="auto" w:line="240" w:before="0" w:after="0"/>
      <w:jc w:val="left"/>
    </w:pPr>
    <w:rPr>
      <w:rFonts w:ascii="Arial" w:hAnsi="Arial" w:cs="Arial" w:eastAsia="Calibri"/>
      <w:color w:val="000000"/>
      <w:kern w:val="0"/>
      <w:sz w:val="24"/>
      <w:szCs w:val="24"/>
      <w:lang w:val="pt-BR" w:eastAsia="en-US" w:bidi="ar-SA"/>
    </w:rPr>
  </w:style>
  <w:style w:type="paragraph" w:styleId="Notaderodap">
    <w:name w:val="Footnote Text"/>
    <w:basedOn w:val="Normal"/>
    <w:pPr>
      <w:suppressLineNumbers/>
      <w:ind w:left="339" w:hanging="339"/>
    </w:pPr>
    <w:rPr>
      <w:sz w:val="20"/>
      <w:szCs w:val="20"/>
    </w:rPr>
  </w:style>
  <w:style w:type="paragraph" w:styleId="NormalWeb">
    <w:name w:val="Normal (Web)"/>
    <w:basedOn w:val="Normal"/>
    <w:qFormat/>
    <w:pPr>
      <w:suppressAutoHyphens w:val="false"/>
      <w:spacing w:before="100" w:after="0"/>
    </w:pPr>
    <w:rPr>
      <w:color w:val="000000"/>
      <w:sz w:val="24"/>
      <w:szCs w:val="24"/>
    </w:rPr>
  </w:style>
  <w:style w:type="paragraph" w:styleId="Western">
    <w:name w:val="western"/>
    <w:basedOn w:val="Normal"/>
    <w:qFormat/>
    <w:pPr>
      <w:suppressAutoHyphens w:val="false"/>
      <w:spacing w:before="100" w:after="0"/>
    </w:pPr>
    <w:rPr>
      <w:rFonts w:ascii="Arial" w:hAnsi="Arial" w:cs="Arial"/>
      <w:color w:val="000000"/>
      <w:sz w:val="24"/>
      <w:szCs w:val="24"/>
    </w:rPr>
  </w:style>
  <w:style w:type="numbering" w:styleId="NoList" w:default="1">
    <w:name w:val="No List"/>
    <w:uiPriority w:val="99"/>
    <w:semiHidden/>
    <w:unhideWhenUsed/>
    <w:qFormat/>
  </w:style>
  <w:style w:type="numbering" w:styleId="WW8Num9">
    <w:name w:val="WW8Num9"/>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a9154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1">
    <w:name w:val="Tabela com grade1"/>
    <w:basedOn w:val="Tabelanormal"/>
    <w:uiPriority w:val="39"/>
    <w:rsid w:val="00777d9d"/>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ge.pr.gov.br/Pagina/Minutas-Padronizada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cgov.planejamento@sesa.pr.gov.br" TargetMode="External"/>
</Relationships>
</file>

<file path=word/_rels/footer2.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mailto:cgov.planejamento@sesa.pr.gov.br" TargetMode="External"/>
</Relationships>
</file>

<file path=word/_rels/footer3.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mailto:cgov.planejamento@sesa.pr.gov.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E9A4F-8BDC-4D27-8EE1-7F604E6F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LibreOffice/7.1.1.2$Windows_X86_64 LibreOffice_project/fe0b08f4af1bacafe4c7ecc87ce55bb426164676</Application>
  <AppVersion>15.0000</AppVersion>
  <Pages>15</Pages>
  <Words>5646</Words>
  <Characters>30490</Characters>
  <CharactersWithSpaces>36064</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2023-04-14T00:36:00Z</dcterms:created>
  <dc:creator>Debora Tazinasso</dc:creator>
  <dc:description/>
  <dc:language>pt-BR</dc:language>
  <cp:lastModifiedBy/>
  <cp:lastPrinted>2022-07-11T19:37:00Z</cp:lastPrinted>
  <dcterms:modified xsi:type="dcterms:W3CDTF">2023-06-20T09:39:15Z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