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INFORMAÇÕES ADICIONAIS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ITEM 09 DA LISTA DE VERIFICAÇÃO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Quanto ao item 09 da LISTA DE VERIFICAÇÃO DE ADESÃO À ATA DE REGISTRO DE PREÇOS</w:t>
      </w:r>
      <w:r>
        <w:rPr>
          <w:rFonts w:cs="Arial" w:ascii="Arial" w:hAnsi="Arial"/>
          <w:i/>
        </w:rPr>
        <w:t>,</w:t>
      </w:r>
      <w:r>
        <w:rPr>
          <w:rFonts w:cs="Arial" w:ascii="Arial" w:hAnsi="Arial"/>
        </w:rPr>
        <w:t xml:space="preserve"> que se refere às Informações orçamentárias e financeiras, informamos que foi inserida a Estimativa de Impacto Orçamentário e Financeiro da aquisição. O bloqueio do recurso será realizado somente se a Adesão à Ata for aprovada/autorizada pelo órgão gerenciador da Ata.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ITEM 12 DA LISTA DE VERIFICAÇÃO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Quanto ao atendimento do item 12 da LISTA DE VERIFICAÇÃO, observamos que, conforme CLÁUSULA QUARTA e OITAVA da Ata de Registro de Preços assinada pelo fornecedor:</w:t>
      </w:r>
    </w:p>
    <w:p>
      <w:pPr>
        <w:pStyle w:val="Normal"/>
        <w:spacing w:before="0" w:after="0"/>
        <w:ind w:left="2268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CLÁUSULA QUARTA</w:t>
      </w:r>
    </w:p>
    <w:p>
      <w:pPr>
        <w:pStyle w:val="Normal"/>
        <w:spacing w:before="0" w:after="0"/>
        <w:ind w:left="2268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“</w:t>
      </w:r>
      <w:r>
        <w:rPr>
          <w:rFonts w:cs="Arial" w:ascii="Arial" w:hAnsi="Arial"/>
          <w:i/>
          <w:sz w:val="20"/>
          <w:szCs w:val="20"/>
        </w:rPr>
        <w:t>A partir da assinatura da Ata de Registro de Preços, o fornecedor assume o compromisso de atender, durante o prazo de sua vigência, os pedidos realizados e se obriga a cumprir, na íntegra, todas as condições estabelecidas, sujeitando-se às penalidades cabíveis pelo descumprimento de quaisquer de suas cláusulas”.</w:t>
      </w:r>
    </w:p>
    <w:p>
      <w:pPr>
        <w:pStyle w:val="Normal"/>
        <w:spacing w:before="0" w:after="0"/>
        <w:ind w:left="2268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CLÁUSULA OITAVA </w:t>
      </w:r>
    </w:p>
    <w:p>
      <w:pPr>
        <w:pStyle w:val="Normal"/>
        <w:spacing w:before="0" w:after="0"/>
        <w:ind w:left="2268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“</w:t>
      </w:r>
      <w:r>
        <w:rPr>
          <w:rFonts w:cs="Arial" w:ascii="Arial" w:hAnsi="Arial"/>
          <w:i/>
          <w:sz w:val="20"/>
          <w:szCs w:val="20"/>
        </w:rPr>
        <w:t>Constituem obrigações do Fornecedor: (...)</w:t>
      </w:r>
    </w:p>
    <w:p>
      <w:pPr>
        <w:pStyle w:val="Normal"/>
        <w:spacing w:before="0" w:after="0"/>
        <w:ind w:left="2268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III – manter as condições de regularidade fiscal; </w:t>
      </w:r>
    </w:p>
    <w:p>
      <w:pPr>
        <w:pStyle w:val="Normal"/>
        <w:spacing w:before="0" w:after="0"/>
        <w:ind w:left="2268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IV – manter atualizado seu cadastro no Cadastro Unificado de Fornecedores do Estado do Paraná, durante a validade da presente ata.”</w:t>
      </w:r>
    </w:p>
    <w:p>
      <w:pPr>
        <w:pStyle w:val="Normal"/>
        <w:spacing w:before="0" w:after="0"/>
        <w:ind w:left="2268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</w:rPr>
        <w:t>Além disso, considerando que a Ata está vigente, e que não há nenhuma sanção de suspensão ou impedimento registrada ao fornecedor no sistema GMS, subintende-se atendida a exigência do item 12 “</w:t>
      </w:r>
      <w:r>
        <w:rPr>
          <w:rFonts w:cs="Arial" w:ascii="Arial" w:hAnsi="Arial"/>
          <w:i/>
        </w:rPr>
        <w:t>Atestado do setor técnico competente declarando que a empresa a ser contratada mantém as condições de habilitação exigidas na licitação”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 demais itens da lista de verificação constam inseridos ao protocolo, deste modo destaca-se que todas as exigências necessárias à instrução do processo constantes na lista de verificação foram atendidas.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5244"/>
      </w:tblGrid>
      <w:tr>
        <w:trPr>
          <w:trHeight w:val="421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Western"/>
              <w:widowControl w:val="false"/>
              <w:spacing w:before="0" w:after="0"/>
              <w:ind w:left="-142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color w:val="808080"/>
                <w:sz w:val="20"/>
                <w:szCs w:val="20"/>
              </w:rPr>
              <w:t>(assinado eletronicamente)</w:t>
            </w:r>
          </w:p>
          <w:p>
            <w:pPr>
              <w:pStyle w:val="NormalWeb"/>
              <w:widowControl w:val="false"/>
              <w:spacing w:before="0" w:after="0"/>
              <w:ind w:left="-142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t-BR" w:eastAsia="zh-CN" w:bidi="ar-SA"/>
              </w:rPr>
              <w:t>XXXXXX</w:t>
            </w:r>
          </w:p>
          <w:p>
            <w:pPr>
              <w:pStyle w:val="NormalWeb"/>
              <w:widowControl w:val="false"/>
              <w:spacing w:before="0" w:after="0"/>
              <w:ind w:left="-142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t-BR" w:eastAsia="zh-CN" w:bidi="ar-SA"/>
              </w:rPr>
              <w:t>Setor/Unidade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" w:cstheme="minorBidi" w:eastAsiaTheme="minorHAnsi"/>
                <w:color w:val="auto"/>
                <w:kern w:val="0"/>
                <w:sz w:val="20"/>
                <w:szCs w:val="22"/>
                <w:lang w:val="pt-BR" w:eastAsia="en-US" w:bidi="ar-SA"/>
              </w:rPr>
            </w:pPr>
            <w:r>
              <w:rPr>
                <w:rFonts w:eastAsia="Calibri" w:cs="" w:cstheme="minorBidi" w:eastAsiaTheme="minorHAnsi" w:ascii="Arial" w:hAnsi="Arial"/>
                <w:color w:val="auto"/>
                <w:kern w:val="0"/>
                <w:sz w:val="20"/>
                <w:szCs w:val="22"/>
                <w:lang w:val="pt-BR" w:eastAsia="en-US" w:bidi="ar-SA"/>
              </w:rPr>
              <w:t>Órgão</w:t>
            </w:r>
          </w:p>
        </w:tc>
        <w:tc>
          <w:tcPr>
            <w:tcW w:w="5244" w:type="dxa"/>
            <w:tcBorders/>
            <w:shd w:color="auto" w:fill="auto" w:val="clear"/>
          </w:tcPr>
          <w:p>
            <w:pPr>
              <w:pStyle w:val="Western"/>
              <w:widowControl w:val="false"/>
              <w:spacing w:before="0" w:after="0"/>
              <w:ind w:left="-142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color w:val="808080"/>
                <w:sz w:val="20"/>
                <w:szCs w:val="20"/>
              </w:rPr>
              <w:t>(assinado eletronicamente)</w:t>
            </w:r>
          </w:p>
          <w:p>
            <w:pPr>
              <w:pStyle w:val="NormalWeb"/>
              <w:widowControl w:val="false"/>
              <w:spacing w:before="0" w:after="0"/>
              <w:ind w:left="-142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t-BR" w:eastAsia="zh-CN" w:bidi="ar-SA"/>
              </w:rPr>
              <w:t>XXXXXX</w:t>
            </w:r>
          </w:p>
          <w:p>
            <w:pPr>
              <w:pStyle w:val="NormalWeb"/>
              <w:widowControl w:val="false"/>
              <w:spacing w:before="0" w:after="0"/>
              <w:ind w:left="-142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t-BR" w:eastAsia="zh-CN" w:bidi="ar-SA"/>
              </w:rPr>
              <w:t>Chefia - Setor/Unidade</w:t>
            </w:r>
          </w:p>
          <w:p>
            <w:pPr>
              <w:pStyle w:val="Normal"/>
              <w:widowControl w:val="false"/>
              <w:spacing w:before="0" w:after="160"/>
              <w:ind w:left="-142" w:hanging="0"/>
              <w:jc w:val="center"/>
              <w:rPr>
                <w:rFonts w:ascii="Arial" w:hAnsi="Arial" w:eastAsia="Calibri" w:cs="" w:cstheme="minorBidi" w:eastAsiaTheme="minorHAnsi"/>
                <w:i w:val="false"/>
                <w:i w:val="false"/>
                <w:iCs w:val="false"/>
                <w:color w:val="auto"/>
                <w:kern w:val="0"/>
                <w:sz w:val="20"/>
                <w:szCs w:val="22"/>
                <w:lang w:val="pt-BR" w:eastAsia="en-US" w:bidi="ar-SA"/>
              </w:rPr>
            </w:pPr>
            <w:r>
              <w:rPr>
                <w:rFonts w:eastAsia="Calibri" w:cs="" w:cstheme="minorBidi" w:eastAsiaTheme="minorHAnsi" w:ascii="Arial" w:hAnsi="Arial"/>
                <w:i w:val="false"/>
                <w:iCs w:val="false"/>
                <w:color w:val="auto"/>
                <w:kern w:val="0"/>
                <w:sz w:val="20"/>
                <w:szCs w:val="20"/>
                <w:lang w:val="pt-BR" w:eastAsia="en-US" w:bidi="ar-SA"/>
              </w:rPr>
              <w:t>Órgão</w:t>
            </w:r>
          </w:p>
        </w:tc>
      </w:tr>
    </w:tbl>
    <w:p>
      <w:pPr>
        <w:pStyle w:val="Normal"/>
        <w:spacing w:before="0" w:after="160"/>
        <w:jc w:val="both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rial" w:hAnsi="Arial" w:cs="Arial"/>
        <w:b/>
        <w:b/>
        <w:bCs/>
        <w:color w:val="000000"/>
        <w:sz w:val="16"/>
        <w:szCs w:val="16"/>
        <w:lang w:eastAsia="pt-BR"/>
      </w:rPr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-165100</wp:posOffset>
          </wp:positionH>
          <wp:positionV relativeFrom="paragraph">
            <wp:posOffset>36195</wp:posOffset>
          </wp:positionV>
          <wp:extent cx="6366510" cy="65405"/>
          <wp:effectExtent l="0" t="0" r="0" b="0"/>
          <wp:wrapSquare wrapText="largest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6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color w:val="000000"/>
        <w:sz w:val="16"/>
        <w:szCs w:val="16"/>
        <w:lang w:eastAsia="pt-BR"/>
      </w:rPr>
      <w:t>Diretoria Administrativa</w:t>
    </w:r>
  </w:p>
  <w:p>
    <w:pPr>
      <w:pStyle w:val="Normal"/>
      <w:spacing w:before="0" w:after="0"/>
      <w:jc w:val="center"/>
      <w:rPr>
        <w:rFonts w:ascii="Arial" w:hAnsi="Arial" w:cs="Arial"/>
        <w:color w:val="000000"/>
        <w:kern w:val="2"/>
        <w:sz w:val="16"/>
        <w:szCs w:val="16"/>
        <w:lang w:eastAsia="pt-BR"/>
      </w:rPr>
    </w:pPr>
    <w:r>
      <w:rPr>
        <w:rFonts w:cs="Arial" w:ascii="Arial" w:hAnsi="Arial"/>
        <w:color w:val="000000"/>
        <w:kern w:val="2"/>
        <w:sz w:val="16"/>
        <w:szCs w:val="16"/>
        <w:lang w:eastAsia="pt-BR"/>
      </w:rPr>
      <w:t>Rua Piquiri, 170 – Rebouças – 80.230-140 – Curitiba – Paraná – Brasil – Fone: (41) 3330-4430</w:t>
    </w:r>
  </w:p>
  <w:p>
    <w:pPr>
      <w:pStyle w:val="Normal"/>
      <w:spacing w:before="0" w:after="0"/>
      <w:jc w:val="center"/>
      <w:rPr>
        <w:rFonts w:ascii="Arial" w:hAnsi="Arial" w:cs="Arial"/>
        <w:kern w:val="2"/>
        <w:sz w:val="16"/>
        <w:szCs w:val="16"/>
        <w:lang w:eastAsia="pt-BR"/>
      </w:rPr>
    </w:pPr>
    <w:r>
      <w:rPr>
        <w:rFonts w:cs="Arial" w:ascii="Arial" w:hAnsi="Arial"/>
        <w:kern w:val="2"/>
        <w:sz w:val="16"/>
        <w:szCs w:val="16"/>
        <w:lang w:eastAsia="pt-BR"/>
      </w:rPr>
      <w:t xml:space="preserve">www.saude.pr.gov.br - </w:t>
    </w:r>
    <w:hyperlink r:id="rId2">
      <w:r>
        <w:rPr>
          <w:rStyle w:val="LinkdaInternet"/>
          <w:rFonts w:cs="Arial" w:ascii="Arial" w:hAnsi="Arial"/>
          <w:kern w:val="2"/>
          <w:sz w:val="16"/>
          <w:szCs w:val="16"/>
          <w:lang w:eastAsia="pt-BR"/>
        </w:rPr>
        <w:t>dadsesa@sesa.pr.gov.br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374140" cy="70040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34" r="-17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41a1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41a1e"/>
    <w:rPr/>
  </w:style>
  <w:style w:type="character" w:styleId="LinkdaInternet">
    <w:name w:val="Link da Internet"/>
    <w:rsid w:val="00941a1e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41a1e"/>
    <w:pPr>
      <w:spacing w:lineRule="auto" w:line="240" w:before="100" w:after="0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Western" w:customStyle="1">
    <w:name w:val="western"/>
    <w:basedOn w:val="Normal"/>
    <w:qFormat/>
    <w:rsid w:val="00941a1e"/>
    <w:pPr>
      <w:spacing w:lineRule="auto" w:line="240" w:before="100" w:after="0"/>
    </w:pPr>
    <w:rPr>
      <w:rFonts w:ascii="Arial" w:hAnsi="Arial" w:eastAsia="Times New Roman" w:cs="Arial"/>
      <w:color w:val="000000"/>
      <w:sz w:val="24"/>
      <w:szCs w:val="24"/>
      <w:lang w:eastAsia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41a1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41a1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dadsesa@sesa.pr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CA27-977C-4CF5-99C8-2EAD6DCB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1</Pages>
  <Words>289</Words>
  <Characters>1691</Characters>
  <CharactersWithSpaces>1968</CharactersWithSpaces>
  <Paragraphs>24</Paragraphs>
  <Company>Secretaria da Saúde do Paraná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2021-07-09T19:36:00Z</dcterms:created>
  <dc:creator>Debora Tazinasso de Oliveira</dc:creator>
  <dc:description/>
  <dc:language>pt-BR</dc:language>
  <cp:lastModifiedBy/>
  <dcterms:modified xsi:type="dcterms:W3CDTF">2022-09-21T15:56:00Z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